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30F" w:rsidRPr="0068796B" w:rsidRDefault="002F730F" w:rsidP="00027A36">
      <w:pPr>
        <w:spacing w:after="0" w:line="240" w:lineRule="auto"/>
        <w:contextualSpacing/>
        <w:jc w:val="center"/>
        <w:rPr>
          <w:rFonts w:ascii="Georgia" w:eastAsiaTheme="majorEastAsia" w:hAnsi="Georgia" w:cstheme="majorBidi"/>
          <w:color w:val="17365D" w:themeColor="text2" w:themeShade="BF"/>
          <w:spacing w:val="5"/>
          <w:kern w:val="28"/>
          <w:sz w:val="28"/>
          <w:szCs w:val="28"/>
        </w:rPr>
      </w:pPr>
      <w:r w:rsidRPr="0068796B">
        <w:rPr>
          <w:rFonts w:ascii="Georgia" w:eastAsiaTheme="majorEastAsia" w:hAnsi="Georgia" w:cstheme="majorBidi"/>
          <w:color w:val="17365D" w:themeColor="text2" w:themeShade="BF"/>
          <w:spacing w:val="5"/>
          <w:kern w:val="28"/>
          <w:sz w:val="28"/>
          <w:szCs w:val="28"/>
        </w:rPr>
        <w:t xml:space="preserve">USING </w:t>
      </w:r>
      <w:r w:rsidR="00212ACE" w:rsidRPr="0068796B">
        <w:rPr>
          <w:rFonts w:ascii="Georgia" w:eastAsiaTheme="majorEastAsia" w:hAnsi="Georgia" w:cstheme="majorBidi"/>
          <w:color w:val="17365D" w:themeColor="text2" w:themeShade="BF"/>
          <w:spacing w:val="5"/>
          <w:kern w:val="28"/>
          <w:sz w:val="28"/>
          <w:szCs w:val="28"/>
        </w:rPr>
        <w:t>COPE AND PUNT</w:t>
      </w:r>
      <w:r w:rsidR="00D67170" w:rsidRPr="0068796B">
        <w:rPr>
          <w:rFonts w:ascii="Georgia" w:eastAsiaTheme="majorEastAsia" w:hAnsi="Georgia" w:cstheme="majorBidi"/>
          <w:color w:val="17365D" w:themeColor="text2" w:themeShade="BF"/>
          <w:spacing w:val="5"/>
          <w:kern w:val="28"/>
          <w:sz w:val="28"/>
          <w:szCs w:val="28"/>
        </w:rPr>
        <w:t xml:space="preserve"> </w:t>
      </w:r>
      <w:r w:rsidR="00E25922" w:rsidRPr="0068796B">
        <w:rPr>
          <w:rFonts w:ascii="Georgia" w:eastAsiaTheme="majorEastAsia" w:hAnsi="Georgia" w:cstheme="majorBidi"/>
          <w:color w:val="17365D" w:themeColor="text2" w:themeShade="BF"/>
          <w:spacing w:val="5"/>
          <w:kern w:val="28"/>
          <w:sz w:val="28"/>
          <w:szCs w:val="28"/>
        </w:rPr>
        <w:t>LENGTH-BASED REFERENCE POINTS TO</w:t>
      </w:r>
      <w:r w:rsidR="003C020F" w:rsidRPr="0068796B">
        <w:rPr>
          <w:rFonts w:ascii="Georgia" w:eastAsiaTheme="majorEastAsia" w:hAnsi="Georgia" w:cstheme="majorBidi"/>
          <w:color w:val="17365D" w:themeColor="text2" w:themeShade="BF"/>
          <w:spacing w:val="5"/>
          <w:kern w:val="28"/>
          <w:sz w:val="28"/>
          <w:szCs w:val="28"/>
        </w:rPr>
        <w:t xml:space="preserve"> ASSESS AND MANAGE DATA-</w:t>
      </w:r>
      <w:r w:rsidRPr="0068796B">
        <w:rPr>
          <w:rFonts w:ascii="Georgia" w:eastAsiaTheme="majorEastAsia" w:hAnsi="Georgia" w:cstheme="majorBidi"/>
          <w:color w:val="17365D" w:themeColor="text2" w:themeShade="BF"/>
          <w:spacing w:val="5"/>
          <w:kern w:val="28"/>
          <w:sz w:val="28"/>
          <w:szCs w:val="28"/>
        </w:rPr>
        <w:t>LIMITED FISH STOCKS</w:t>
      </w:r>
    </w:p>
    <w:p w:rsidR="003F4086" w:rsidRPr="0068796B" w:rsidRDefault="003F4086" w:rsidP="00027A36">
      <w:pPr>
        <w:spacing w:after="0" w:line="240" w:lineRule="auto"/>
        <w:contextualSpacing/>
        <w:jc w:val="center"/>
        <w:rPr>
          <w:rFonts w:ascii="Georgia" w:hAnsi="Georgia"/>
        </w:rPr>
      </w:pPr>
    </w:p>
    <w:p w:rsidR="00417099" w:rsidRPr="0068796B" w:rsidRDefault="002F730F" w:rsidP="00027A36">
      <w:pPr>
        <w:spacing w:after="0" w:line="240" w:lineRule="auto"/>
        <w:contextualSpacing/>
        <w:jc w:val="center"/>
        <w:rPr>
          <w:rFonts w:ascii="Georgia" w:hAnsi="Georgia"/>
        </w:rPr>
      </w:pPr>
      <w:r w:rsidRPr="0068796B">
        <w:rPr>
          <w:rFonts w:ascii="Georgia" w:hAnsi="Georgia"/>
        </w:rPr>
        <w:t>Rod Fujita</w:t>
      </w:r>
      <w:r w:rsidR="000E1D32" w:rsidRPr="0068796B">
        <w:rPr>
          <w:rFonts w:ascii="Georgia" w:hAnsi="Georgia"/>
        </w:rPr>
        <w:t>, Kendra Karr</w:t>
      </w:r>
      <w:r w:rsidR="00D43BB8" w:rsidRPr="00D43BB8">
        <w:rPr>
          <w:rFonts w:ascii="Georgia" w:hAnsi="Georgia"/>
        </w:rPr>
        <w:t xml:space="preserve"> </w:t>
      </w:r>
      <w:r w:rsidR="00D43BB8" w:rsidRPr="0068796B">
        <w:rPr>
          <w:rFonts w:ascii="Georgia" w:hAnsi="Georgia"/>
        </w:rPr>
        <w:t xml:space="preserve">and Ashley </w:t>
      </w:r>
      <w:proofErr w:type="spellStart"/>
      <w:r w:rsidR="00D43BB8" w:rsidRPr="0068796B">
        <w:rPr>
          <w:rFonts w:ascii="Georgia" w:hAnsi="Georgia"/>
        </w:rPr>
        <w:t>Apel</w:t>
      </w:r>
      <w:proofErr w:type="spellEnd"/>
    </w:p>
    <w:p w:rsidR="003F4086" w:rsidRPr="0068796B" w:rsidRDefault="003F4086" w:rsidP="00027A36">
      <w:pPr>
        <w:spacing w:after="0" w:line="240" w:lineRule="auto"/>
        <w:contextualSpacing/>
        <w:jc w:val="center"/>
        <w:rPr>
          <w:rFonts w:ascii="Georgia" w:hAnsi="Georgia"/>
        </w:rPr>
      </w:pPr>
    </w:p>
    <w:p w:rsidR="00417099" w:rsidRPr="0068796B" w:rsidRDefault="00417099" w:rsidP="00027A36">
      <w:pPr>
        <w:spacing w:after="0" w:line="240" w:lineRule="auto"/>
        <w:contextualSpacing/>
        <w:jc w:val="center"/>
        <w:rPr>
          <w:rFonts w:ascii="Georgia" w:hAnsi="Georgia"/>
        </w:rPr>
      </w:pPr>
      <w:r w:rsidRPr="0068796B">
        <w:rPr>
          <w:rFonts w:ascii="Georgia" w:hAnsi="Georgia"/>
        </w:rPr>
        <w:t>Research and Development Team</w:t>
      </w:r>
    </w:p>
    <w:p w:rsidR="002D2AFA" w:rsidRPr="0068796B" w:rsidRDefault="008A5285" w:rsidP="00027A36">
      <w:pPr>
        <w:spacing w:after="0" w:line="240" w:lineRule="auto"/>
        <w:contextualSpacing/>
        <w:jc w:val="center"/>
        <w:rPr>
          <w:rFonts w:ascii="Georgia" w:hAnsi="Georgia"/>
        </w:rPr>
      </w:pPr>
      <w:r w:rsidRPr="0068796B">
        <w:rPr>
          <w:rFonts w:ascii="Georgia" w:hAnsi="Georgia"/>
        </w:rPr>
        <w:t>Oceans Program, Environmental Defense Fund</w:t>
      </w:r>
    </w:p>
    <w:p w:rsidR="002F730F" w:rsidRPr="0068796B" w:rsidRDefault="00AD2482" w:rsidP="00027A36">
      <w:pPr>
        <w:spacing w:after="0" w:line="240" w:lineRule="auto"/>
        <w:contextualSpacing/>
        <w:jc w:val="center"/>
        <w:rPr>
          <w:rFonts w:ascii="Georgia" w:hAnsi="Georgia"/>
        </w:rPr>
      </w:pPr>
      <w:r>
        <w:rPr>
          <w:rFonts w:ascii="Georgia" w:hAnsi="Georgia"/>
        </w:rPr>
        <w:t>July</w:t>
      </w:r>
      <w:r w:rsidR="002F730F" w:rsidRPr="0068796B">
        <w:rPr>
          <w:rFonts w:ascii="Georgia" w:hAnsi="Georgia"/>
        </w:rPr>
        <w:t xml:space="preserve"> 2012</w:t>
      </w:r>
    </w:p>
    <w:p w:rsidR="003F4086" w:rsidRPr="0068796B" w:rsidRDefault="003F4086" w:rsidP="00027A36">
      <w:pPr>
        <w:spacing w:after="0" w:line="240" w:lineRule="auto"/>
        <w:contextualSpacing/>
        <w:jc w:val="center"/>
        <w:rPr>
          <w:rFonts w:ascii="Georgia" w:hAnsi="Georgia"/>
        </w:rPr>
      </w:pPr>
    </w:p>
    <w:p w:rsidR="002F730F" w:rsidRPr="0068796B" w:rsidRDefault="002F730F" w:rsidP="00027A36">
      <w:pPr>
        <w:spacing w:after="0" w:line="240" w:lineRule="auto"/>
        <w:contextualSpacing/>
        <w:jc w:val="center"/>
        <w:rPr>
          <w:rFonts w:ascii="Georgia" w:hAnsi="Georgia"/>
        </w:rPr>
      </w:pPr>
      <w:r w:rsidRPr="0068796B">
        <w:rPr>
          <w:rFonts w:ascii="Georgia" w:hAnsi="Georgia"/>
        </w:rPr>
        <w:t>Tel: (415) 293-6050</w:t>
      </w:r>
      <w:r w:rsidRPr="0068796B">
        <w:rPr>
          <w:rFonts w:ascii="Georgia" w:hAnsi="Georgia"/>
        </w:rPr>
        <w:tab/>
        <w:t>Email: rfujita@edf.org</w:t>
      </w:r>
    </w:p>
    <w:p w:rsidR="003F4086" w:rsidRPr="0068796B" w:rsidRDefault="003F4086" w:rsidP="00027A36">
      <w:pPr>
        <w:spacing w:after="0" w:line="240" w:lineRule="auto"/>
        <w:contextualSpacing/>
        <w:jc w:val="center"/>
        <w:rPr>
          <w:rFonts w:ascii="Georgia" w:hAnsi="Georgia"/>
        </w:rPr>
      </w:pPr>
    </w:p>
    <w:p w:rsidR="003F35DC" w:rsidRPr="0068796B" w:rsidRDefault="00B31026" w:rsidP="008D03C9">
      <w:pPr>
        <w:pStyle w:val="Heading1"/>
        <w:spacing w:before="0" w:line="240" w:lineRule="auto"/>
        <w:contextualSpacing/>
        <w:rPr>
          <w:rFonts w:ascii="Georgia" w:hAnsi="Georgia"/>
          <w:sz w:val="24"/>
          <w:szCs w:val="24"/>
        </w:rPr>
      </w:pPr>
      <w:r>
        <w:rPr>
          <w:rFonts w:ascii="Georgia" w:hAnsi="Georgia"/>
          <w:sz w:val="24"/>
          <w:szCs w:val="24"/>
        </w:rPr>
        <w:t>Introduction</w:t>
      </w:r>
    </w:p>
    <w:p w:rsidR="00631752" w:rsidRPr="0068796B" w:rsidRDefault="00631752" w:rsidP="00027A36">
      <w:pPr>
        <w:spacing w:after="0" w:line="240" w:lineRule="auto"/>
        <w:contextualSpacing/>
        <w:rPr>
          <w:rFonts w:ascii="Georgia" w:hAnsi="Georgia"/>
        </w:rPr>
      </w:pPr>
    </w:p>
    <w:p w:rsidR="00FE2464" w:rsidRDefault="00417099" w:rsidP="00027A36">
      <w:pPr>
        <w:autoSpaceDE w:val="0"/>
        <w:autoSpaceDN w:val="0"/>
        <w:adjustRightInd w:val="0"/>
        <w:spacing w:after="0" w:line="240" w:lineRule="auto"/>
        <w:contextualSpacing/>
        <w:rPr>
          <w:rFonts w:ascii="Georgia" w:hAnsi="Georgia"/>
          <w:color w:val="000000"/>
          <w:shd w:val="clear" w:color="auto" w:fill="FFFFFF"/>
        </w:rPr>
      </w:pPr>
      <w:r w:rsidRPr="0068796B">
        <w:rPr>
          <w:rFonts w:ascii="Georgia" w:hAnsi="Georgia"/>
          <w:color w:val="000000"/>
          <w:shd w:val="clear" w:color="auto" w:fill="FFFFFF"/>
        </w:rPr>
        <w:t>It is important to assess fishery</w:t>
      </w:r>
      <w:r w:rsidR="00AA77BE" w:rsidRPr="0068796B">
        <w:rPr>
          <w:rFonts w:ascii="Georgia" w:hAnsi="Georgia"/>
          <w:color w:val="000000"/>
          <w:shd w:val="clear" w:color="auto" w:fill="FFFFFF"/>
        </w:rPr>
        <w:t xml:space="preserve"> stock status</w:t>
      </w:r>
      <w:r w:rsidR="00E5658D" w:rsidRPr="0068796B">
        <w:rPr>
          <w:rFonts w:ascii="Georgia" w:hAnsi="Georgia"/>
          <w:color w:val="000000"/>
          <w:shd w:val="clear" w:color="auto" w:fill="FFFFFF"/>
        </w:rPr>
        <w:t xml:space="preserve"> in order to set catch limits and </w:t>
      </w:r>
      <w:r w:rsidRPr="0068796B">
        <w:rPr>
          <w:rFonts w:ascii="Georgia" w:hAnsi="Georgia"/>
          <w:color w:val="000000"/>
          <w:shd w:val="clear" w:color="auto" w:fill="FFFFFF"/>
        </w:rPr>
        <w:t>reduce the risk of stock collapse and associated adverse social an</w:t>
      </w:r>
      <w:r w:rsidR="00E5658D" w:rsidRPr="0068796B">
        <w:rPr>
          <w:rFonts w:ascii="Georgia" w:hAnsi="Georgia"/>
          <w:color w:val="000000"/>
          <w:shd w:val="clear" w:color="auto" w:fill="FFFFFF"/>
        </w:rPr>
        <w:t>d economic impacts.  Assessments, however, are difficult in data-</w:t>
      </w:r>
      <w:r w:rsidR="00AA77BE" w:rsidRPr="0068796B">
        <w:rPr>
          <w:rFonts w:ascii="Georgia" w:hAnsi="Georgia"/>
          <w:color w:val="000000"/>
          <w:shd w:val="clear" w:color="auto" w:fill="FFFFFF"/>
        </w:rPr>
        <w:t xml:space="preserve">limited fisheries. </w:t>
      </w:r>
      <w:r w:rsidRPr="0068796B">
        <w:rPr>
          <w:rFonts w:ascii="Georgia" w:hAnsi="Georgia"/>
          <w:color w:val="000000"/>
          <w:shd w:val="clear" w:color="auto" w:fill="FFFFFF"/>
        </w:rPr>
        <w:t xml:space="preserve"> In such fisheries, it may be useful to first calculate simple indicators of stock status based on the distribution of harvested fish in each size category</w:t>
      </w:r>
      <w:r w:rsidR="00631752" w:rsidRPr="0068796B">
        <w:rPr>
          <w:rFonts w:ascii="Georgia" w:hAnsi="Georgia"/>
          <w:color w:val="000000"/>
          <w:shd w:val="clear" w:color="auto" w:fill="FFFFFF"/>
        </w:rPr>
        <w:t>;</w:t>
      </w:r>
      <w:r w:rsidRPr="0068796B">
        <w:rPr>
          <w:rFonts w:ascii="Georgia" w:hAnsi="Georgia"/>
          <w:color w:val="000000"/>
          <w:shd w:val="clear" w:color="auto" w:fill="FFFFFF"/>
        </w:rPr>
        <w:t xml:space="preserve"> data which are relatively easy to collect</w:t>
      </w:r>
      <w:r w:rsidR="00D956A9" w:rsidRPr="0068796B">
        <w:rPr>
          <w:rFonts w:ascii="Georgia" w:hAnsi="Georgia"/>
          <w:color w:val="000000"/>
          <w:shd w:val="clear" w:color="auto" w:fill="FFFFFF"/>
        </w:rPr>
        <w:t xml:space="preserve"> (Froese 2004)</w:t>
      </w:r>
      <w:r w:rsidRPr="0068796B">
        <w:rPr>
          <w:rFonts w:ascii="Georgia" w:hAnsi="Georgia"/>
          <w:color w:val="000000"/>
          <w:shd w:val="clear" w:color="auto" w:fill="FFFFFF"/>
        </w:rPr>
        <w:t>.  No lengthy data records are necessary to support these calculations, making this method particularly suitable for fisheries that have no or little history of monitoring.</w:t>
      </w:r>
      <w:r w:rsidR="00FB457F" w:rsidRPr="0068796B">
        <w:rPr>
          <w:rFonts w:ascii="Georgia" w:hAnsi="Georgia"/>
          <w:color w:val="000000"/>
          <w:shd w:val="clear" w:color="auto" w:fill="FFFFFF"/>
        </w:rPr>
        <w:t xml:space="preserve"> </w:t>
      </w:r>
    </w:p>
    <w:p w:rsidR="00B31026" w:rsidRDefault="00B31026" w:rsidP="00027A36">
      <w:pPr>
        <w:autoSpaceDE w:val="0"/>
        <w:autoSpaceDN w:val="0"/>
        <w:adjustRightInd w:val="0"/>
        <w:spacing w:after="0" w:line="240" w:lineRule="auto"/>
        <w:contextualSpacing/>
        <w:rPr>
          <w:rFonts w:ascii="Georgia" w:hAnsi="Georgia"/>
          <w:color w:val="000000"/>
          <w:shd w:val="clear" w:color="auto" w:fill="FFFFFF"/>
        </w:rPr>
      </w:pPr>
    </w:p>
    <w:p w:rsidR="005F2DD8" w:rsidRPr="0068796B" w:rsidRDefault="00D956A9" w:rsidP="00027A36">
      <w:pPr>
        <w:autoSpaceDE w:val="0"/>
        <w:autoSpaceDN w:val="0"/>
        <w:adjustRightInd w:val="0"/>
        <w:spacing w:after="0" w:line="240" w:lineRule="auto"/>
        <w:contextualSpacing/>
        <w:rPr>
          <w:rFonts w:ascii="Georgia" w:hAnsi="Georgia"/>
          <w:color w:val="000000"/>
          <w:shd w:val="clear" w:color="auto" w:fill="FFFFFF"/>
        </w:rPr>
      </w:pPr>
      <w:r w:rsidRPr="0068796B">
        <w:rPr>
          <w:rFonts w:ascii="Georgia" w:hAnsi="Georgia"/>
          <w:color w:val="000000"/>
          <w:shd w:val="clear" w:color="auto" w:fill="FFFFFF"/>
        </w:rPr>
        <w:t>Froese’s</w:t>
      </w:r>
      <w:r w:rsidR="00502B1F" w:rsidRPr="0068796B">
        <w:rPr>
          <w:rFonts w:ascii="Georgia" w:hAnsi="Georgia"/>
          <w:color w:val="000000"/>
          <w:shd w:val="clear" w:color="auto" w:fill="FFFFFF"/>
        </w:rPr>
        <w:t xml:space="preserve"> previously</w:t>
      </w:r>
      <w:r w:rsidR="00FB457F" w:rsidRPr="0068796B">
        <w:rPr>
          <w:rFonts w:ascii="Georgia" w:hAnsi="Georgia"/>
          <w:color w:val="000000"/>
          <w:shd w:val="clear" w:color="auto" w:fill="FFFFFF"/>
        </w:rPr>
        <w:t xml:space="preserve"> developed</w:t>
      </w:r>
      <w:r w:rsidR="00F57DB2" w:rsidRPr="0068796B">
        <w:rPr>
          <w:rFonts w:ascii="Georgia" w:hAnsi="Georgia"/>
          <w:color w:val="000000"/>
          <w:shd w:val="clear" w:color="auto" w:fill="FFFFFF"/>
        </w:rPr>
        <w:t>,</w:t>
      </w:r>
      <w:r w:rsidR="00FB457F" w:rsidRPr="0068796B">
        <w:rPr>
          <w:rFonts w:ascii="Georgia" w:hAnsi="Georgia"/>
          <w:color w:val="000000"/>
          <w:shd w:val="clear" w:color="auto" w:fill="FFFFFF"/>
        </w:rPr>
        <w:t xml:space="preserve"> easy to use </w:t>
      </w:r>
      <w:r w:rsidR="00D43BB8">
        <w:rPr>
          <w:rFonts w:ascii="Georgia" w:hAnsi="Georgia"/>
          <w:color w:val="000000"/>
          <w:shd w:val="clear" w:color="auto" w:fill="FFFFFF"/>
        </w:rPr>
        <w:t>methods</w:t>
      </w:r>
      <w:r w:rsidR="00FB457F" w:rsidRPr="0068796B">
        <w:rPr>
          <w:rFonts w:ascii="Georgia" w:hAnsi="Georgia"/>
          <w:color w:val="000000"/>
          <w:shd w:val="clear" w:color="auto" w:fill="FFFFFF"/>
        </w:rPr>
        <w:t xml:space="preserve"> were </w:t>
      </w:r>
      <w:r w:rsidR="00502B1F" w:rsidRPr="0068796B">
        <w:rPr>
          <w:rFonts w:ascii="Georgia" w:hAnsi="Georgia"/>
          <w:color w:val="000000"/>
          <w:shd w:val="clear" w:color="auto" w:fill="FFFFFF"/>
        </w:rPr>
        <w:t>proposed</w:t>
      </w:r>
      <w:r w:rsidR="00FB457F" w:rsidRPr="0068796B">
        <w:rPr>
          <w:rFonts w:ascii="Georgia" w:hAnsi="Georgia"/>
          <w:color w:val="000000"/>
          <w:shd w:val="clear" w:color="auto" w:fill="FFFFFF"/>
        </w:rPr>
        <w:t xml:space="preserve"> to avoid growth and recruitment overfishing</w:t>
      </w:r>
      <w:r w:rsidR="00F57DB2" w:rsidRPr="0068796B">
        <w:rPr>
          <w:rFonts w:ascii="Georgia" w:hAnsi="Georgia"/>
          <w:color w:val="000000"/>
          <w:shd w:val="clear" w:color="auto" w:fill="FFFFFF"/>
        </w:rPr>
        <w:t>,</w:t>
      </w:r>
      <w:r w:rsidR="00FB457F" w:rsidRPr="0068796B">
        <w:rPr>
          <w:rFonts w:ascii="Georgia" w:hAnsi="Georgia"/>
          <w:color w:val="000000"/>
          <w:shd w:val="clear" w:color="auto" w:fill="FFFFFF"/>
        </w:rPr>
        <w:t xml:space="preserve"> but there was no connection to stock status and calculation of future sustainable catches.</w:t>
      </w:r>
      <w:r w:rsidR="00695AB1">
        <w:rPr>
          <w:rFonts w:ascii="Georgia" w:hAnsi="Georgia"/>
          <w:color w:val="000000"/>
          <w:shd w:val="clear" w:color="auto" w:fill="FFFFFF"/>
        </w:rPr>
        <w:t xml:space="preserve"> </w:t>
      </w:r>
      <w:r w:rsidR="00FB457F" w:rsidRPr="0068796B">
        <w:rPr>
          <w:rFonts w:ascii="Georgia" w:hAnsi="Georgia"/>
          <w:color w:val="000000"/>
          <w:shd w:val="clear" w:color="auto" w:fill="FFFFFF"/>
        </w:rPr>
        <w:t xml:space="preserve"> To make this connection</w:t>
      </w:r>
      <w:r w:rsidR="00695AB1">
        <w:rPr>
          <w:rFonts w:ascii="Georgia" w:hAnsi="Georgia"/>
          <w:color w:val="000000"/>
          <w:shd w:val="clear" w:color="auto" w:fill="FFFFFF"/>
        </w:rPr>
        <w:t>,</w:t>
      </w:r>
      <w:r w:rsidR="00FB457F" w:rsidRPr="0068796B">
        <w:rPr>
          <w:rFonts w:ascii="Georgia" w:hAnsi="Georgia"/>
          <w:color w:val="000000"/>
          <w:shd w:val="clear" w:color="auto" w:fill="FFFFFF"/>
        </w:rPr>
        <w:t xml:space="preserve"> </w:t>
      </w:r>
      <w:r w:rsidR="00F57DB2" w:rsidRPr="0068796B">
        <w:rPr>
          <w:rFonts w:ascii="Georgia" w:hAnsi="Georgia"/>
          <w:color w:val="000000"/>
          <w:shd w:val="clear" w:color="auto" w:fill="FFFFFF"/>
        </w:rPr>
        <w:t>Froese’s (2004)</w:t>
      </w:r>
      <w:r w:rsidR="00FB457F" w:rsidRPr="0068796B">
        <w:rPr>
          <w:rFonts w:ascii="Georgia" w:hAnsi="Georgia"/>
          <w:color w:val="000000"/>
          <w:shd w:val="clear" w:color="auto" w:fill="FFFFFF"/>
        </w:rPr>
        <w:t xml:space="preserve"> </w:t>
      </w:r>
      <w:r w:rsidRPr="0068796B">
        <w:rPr>
          <w:rFonts w:ascii="Georgia" w:hAnsi="Georgia"/>
          <w:color w:val="000000"/>
          <w:shd w:val="clear" w:color="auto" w:fill="FFFFFF"/>
        </w:rPr>
        <w:t xml:space="preserve">methods </w:t>
      </w:r>
      <w:r w:rsidR="00F57DB2" w:rsidRPr="0068796B">
        <w:rPr>
          <w:rFonts w:ascii="Georgia" w:hAnsi="Georgia"/>
          <w:color w:val="000000"/>
          <w:shd w:val="clear" w:color="auto" w:fill="FFFFFF"/>
        </w:rPr>
        <w:t>were</w:t>
      </w:r>
      <w:r w:rsidRPr="0068796B">
        <w:rPr>
          <w:rFonts w:ascii="Georgia" w:hAnsi="Georgia"/>
          <w:color w:val="000000"/>
          <w:shd w:val="clear" w:color="auto" w:fill="FFFFFF"/>
        </w:rPr>
        <w:t xml:space="preserve"> extended</w:t>
      </w:r>
      <w:r w:rsidR="00FE2464">
        <w:rPr>
          <w:rFonts w:ascii="Georgia" w:hAnsi="Georgia"/>
          <w:color w:val="000000"/>
          <w:shd w:val="clear" w:color="auto" w:fill="FFFFFF"/>
        </w:rPr>
        <w:t xml:space="preserve"> by Cope and Punt (2009)</w:t>
      </w:r>
      <w:r w:rsidR="00FE2464" w:rsidRPr="0068796B">
        <w:rPr>
          <w:rFonts w:ascii="Georgia" w:hAnsi="Georgia"/>
          <w:color w:val="000000"/>
          <w:shd w:val="clear" w:color="auto" w:fill="FFFFFF"/>
        </w:rPr>
        <w:t xml:space="preserve"> </w:t>
      </w:r>
      <w:r w:rsidRPr="0068796B">
        <w:rPr>
          <w:rFonts w:ascii="Georgia" w:hAnsi="Georgia"/>
          <w:color w:val="000000"/>
          <w:shd w:val="clear" w:color="auto" w:fill="FFFFFF"/>
        </w:rPr>
        <w:t>to examine the influence of</w:t>
      </w:r>
      <w:r w:rsidR="00FB457F" w:rsidRPr="0068796B">
        <w:rPr>
          <w:rFonts w:ascii="Georgia" w:hAnsi="Georgia"/>
          <w:color w:val="000000"/>
          <w:shd w:val="clear" w:color="auto" w:fill="FFFFFF"/>
        </w:rPr>
        <w:t xml:space="preserve"> fishing mortality and spawning biomass (SB)</w:t>
      </w:r>
      <w:r w:rsidR="00F57DB2" w:rsidRPr="0068796B">
        <w:rPr>
          <w:rFonts w:ascii="Georgia" w:hAnsi="Georgia"/>
          <w:color w:val="000000"/>
          <w:shd w:val="clear" w:color="auto" w:fill="FFFFFF"/>
        </w:rPr>
        <w:t xml:space="preserve">.  This </w:t>
      </w:r>
      <w:proofErr w:type="gramStart"/>
      <w:r w:rsidR="00F57DB2" w:rsidRPr="0068796B">
        <w:rPr>
          <w:rFonts w:ascii="Georgia" w:hAnsi="Georgia"/>
          <w:color w:val="000000"/>
          <w:shd w:val="clear" w:color="auto" w:fill="FFFFFF"/>
        </w:rPr>
        <w:t>extension</w:t>
      </w:r>
      <w:proofErr w:type="gramEnd"/>
      <w:r w:rsidR="00F57DB2" w:rsidRPr="0068796B">
        <w:rPr>
          <w:rFonts w:ascii="Georgia" w:hAnsi="Georgia"/>
          <w:color w:val="000000"/>
          <w:shd w:val="clear" w:color="auto" w:fill="FFFFFF"/>
        </w:rPr>
        <w:t xml:space="preserve"> assessed the Froese method</w:t>
      </w:r>
      <w:r w:rsidR="00FE2464">
        <w:rPr>
          <w:rFonts w:ascii="Georgia" w:hAnsi="Georgia"/>
          <w:color w:val="000000"/>
          <w:shd w:val="clear" w:color="auto" w:fill="FFFFFF"/>
        </w:rPr>
        <w:t>'</w:t>
      </w:r>
      <w:r w:rsidR="00F57DB2" w:rsidRPr="0068796B">
        <w:rPr>
          <w:rFonts w:ascii="Georgia" w:hAnsi="Georgia"/>
          <w:color w:val="000000"/>
          <w:shd w:val="clear" w:color="auto" w:fill="FFFFFF"/>
        </w:rPr>
        <w:t>s sensitivity to fishery selectivity, life history traits, and recruitment compensation into the development of size-based reference points</w:t>
      </w:r>
      <w:r w:rsidR="0008689F">
        <w:rPr>
          <w:rFonts w:ascii="Georgia" w:hAnsi="Georgia"/>
          <w:color w:val="000000"/>
          <w:shd w:val="clear" w:color="auto" w:fill="FFFFFF"/>
        </w:rPr>
        <w:t>,</w:t>
      </w:r>
      <w:r w:rsidR="00F57DB2" w:rsidRPr="0068796B">
        <w:rPr>
          <w:rFonts w:ascii="Georgia" w:hAnsi="Georgia"/>
          <w:color w:val="000000"/>
          <w:shd w:val="clear" w:color="auto" w:fill="FFFFFF"/>
        </w:rPr>
        <w:t xml:space="preserve"> ultimately</w:t>
      </w:r>
      <w:r w:rsidR="00F57DB2" w:rsidRPr="0068796B">
        <w:rPr>
          <w:rFonts w:ascii="Georgia" w:hAnsi="Georgia" w:cs="TimesNewRomanPSMT"/>
        </w:rPr>
        <w:t xml:space="preserve"> establishing a critical link between the identification of trends and the design of harvest control rules with a decision tree.</w:t>
      </w:r>
      <w:r w:rsidR="00DB112C">
        <w:rPr>
          <w:rFonts w:ascii="Georgia" w:hAnsi="Georgia" w:cs="TimesNewRomanPSMT"/>
        </w:rPr>
        <w:t xml:space="preserve"> </w:t>
      </w:r>
      <w:r w:rsidR="00F57DB2" w:rsidRPr="0068796B">
        <w:rPr>
          <w:rFonts w:ascii="Georgia" w:hAnsi="Georgia"/>
          <w:color w:val="000000"/>
          <w:shd w:val="clear" w:color="auto" w:fill="FFFFFF"/>
        </w:rPr>
        <w:t xml:space="preserve"> </w:t>
      </w:r>
      <w:r w:rsidR="005F2DD8" w:rsidRPr="0068796B">
        <w:rPr>
          <w:rFonts w:ascii="Georgia" w:hAnsi="Georgia"/>
          <w:color w:val="000000"/>
          <w:shd w:val="clear" w:color="auto" w:fill="FFFFFF"/>
        </w:rPr>
        <w:t xml:space="preserve">Ultimately, using easy-to-gather catch-length data, the </w:t>
      </w:r>
      <w:r w:rsidR="00DB112C">
        <w:rPr>
          <w:rFonts w:ascii="Georgia" w:hAnsi="Georgia"/>
          <w:color w:val="000000"/>
          <w:shd w:val="clear" w:color="auto" w:fill="FFFFFF"/>
        </w:rPr>
        <w:t>Length</w:t>
      </w:r>
      <w:r w:rsidR="005F2DD8" w:rsidRPr="0068796B">
        <w:rPr>
          <w:rFonts w:ascii="Georgia" w:hAnsi="Georgia"/>
          <w:color w:val="000000"/>
          <w:shd w:val="clear" w:color="auto" w:fill="FFFFFF"/>
        </w:rPr>
        <w:t>-</w:t>
      </w:r>
    </w:p>
    <w:p w:rsidR="00417099" w:rsidRPr="0068796B" w:rsidRDefault="00DB112C" w:rsidP="00027A36">
      <w:pPr>
        <w:autoSpaceDE w:val="0"/>
        <w:autoSpaceDN w:val="0"/>
        <w:adjustRightInd w:val="0"/>
        <w:spacing w:after="0" w:line="240" w:lineRule="auto"/>
        <w:contextualSpacing/>
        <w:rPr>
          <w:rFonts w:ascii="Georgia" w:hAnsi="Georgia"/>
          <w:color w:val="000000"/>
          <w:shd w:val="clear" w:color="auto" w:fill="FFFFFF"/>
        </w:rPr>
      </w:pPr>
      <w:r>
        <w:rPr>
          <w:rFonts w:ascii="Georgia" w:hAnsi="Georgia"/>
          <w:color w:val="000000"/>
          <w:shd w:val="clear" w:color="auto" w:fill="FFFFFF"/>
        </w:rPr>
        <w:t>Based Reference Point m</w:t>
      </w:r>
      <w:r w:rsidR="005F2DD8" w:rsidRPr="0068796B">
        <w:rPr>
          <w:rFonts w:ascii="Georgia" w:hAnsi="Georgia"/>
          <w:color w:val="000000"/>
          <w:shd w:val="clear" w:color="auto" w:fill="FFFFFF"/>
        </w:rPr>
        <w:t xml:space="preserve">odel </w:t>
      </w:r>
      <w:r w:rsidR="00FE2464">
        <w:rPr>
          <w:rFonts w:ascii="Georgia" w:hAnsi="Georgia"/>
          <w:color w:val="000000"/>
          <w:shd w:val="clear" w:color="auto" w:fill="FFFFFF"/>
        </w:rPr>
        <w:t>(</w:t>
      </w:r>
      <w:r>
        <w:rPr>
          <w:rFonts w:ascii="Georgia" w:hAnsi="Georgia"/>
          <w:color w:val="000000"/>
          <w:shd w:val="clear" w:color="auto" w:fill="FFFFFF"/>
        </w:rPr>
        <w:t xml:space="preserve">LBRP; </w:t>
      </w:r>
      <w:r w:rsidR="00FE2464">
        <w:rPr>
          <w:rFonts w:ascii="Georgia" w:hAnsi="Georgia"/>
          <w:color w:val="000000"/>
          <w:shd w:val="clear" w:color="auto" w:fill="FFFFFF"/>
        </w:rPr>
        <w:t xml:space="preserve">Cope and Punt 2009) </w:t>
      </w:r>
      <w:r w:rsidR="005F2DD8" w:rsidRPr="0068796B">
        <w:rPr>
          <w:rFonts w:ascii="Georgia" w:hAnsi="Georgia"/>
          <w:color w:val="000000"/>
          <w:shd w:val="clear" w:color="auto" w:fill="FFFFFF"/>
        </w:rPr>
        <w:t>provides managers with an assessment tool that evaluates whether a stock’s spawning biomass is</w:t>
      </w:r>
      <w:r>
        <w:rPr>
          <w:rFonts w:ascii="Georgia" w:hAnsi="Georgia"/>
          <w:color w:val="000000"/>
          <w:shd w:val="clear" w:color="auto" w:fill="FFFFFF"/>
        </w:rPr>
        <w:t xml:space="preserve"> </w:t>
      </w:r>
      <w:r w:rsidR="005F2DD8" w:rsidRPr="0068796B">
        <w:rPr>
          <w:rFonts w:ascii="Georgia" w:hAnsi="Georgia"/>
          <w:color w:val="000000"/>
          <w:shd w:val="clear" w:color="auto" w:fill="FFFFFF"/>
        </w:rPr>
        <w:t>at</w:t>
      </w:r>
      <w:r w:rsidR="00827CF6">
        <w:rPr>
          <w:rFonts w:ascii="Georgia" w:hAnsi="Georgia"/>
          <w:color w:val="000000"/>
          <w:shd w:val="clear" w:color="auto" w:fill="FFFFFF"/>
        </w:rPr>
        <w:t xml:space="preserve"> </w:t>
      </w:r>
      <w:r w:rsidR="005F2DD8" w:rsidRPr="0068796B">
        <w:rPr>
          <w:rFonts w:ascii="Georgia" w:hAnsi="Georgia"/>
          <w:color w:val="000000"/>
          <w:shd w:val="clear" w:color="auto" w:fill="FFFFFF"/>
        </w:rPr>
        <w:t>or above a specified reference point</w:t>
      </w:r>
      <w:r w:rsidR="006323D2" w:rsidRPr="0068796B">
        <w:rPr>
          <w:rFonts w:ascii="Georgia" w:hAnsi="Georgia"/>
          <w:color w:val="000000"/>
          <w:shd w:val="clear" w:color="auto" w:fill="FFFFFF"/>
        </w:rPr>
        <w:t>.</w:t>
      </w:r>
    </w:p>
    <w:p w:rsidR="00B31026" w:rsidRDefault="00B31026" w:rsidP="00027A36">
      <w:pPr>
        <w:autoSpaceDE w:val="0"/>
        <w:autoSpaceDN w:val="0"/>
        <w:adjustRightInd w:val="0"/>
        <w:spacing w:after="0" w:line="240" w:lineRule="auto"/>
        <w:contextualSpacing/>
        <w:rPr>
          <w:rFonts w:ascii="Georgia" w:hAnsi="Georgia"/>
          <w:color w:val="000000"/>
          <w:shd w:val="clear" w:color="auto" w:fill="FFFFFF"/>
        </w:rPr>
      </w:pPr>
    </w:p>
    <w:p w:rsidR="001B60B1" w:rsidRPr="00B31026" w:rsidRDefault="00B31026" w:rsidP="00027A36">
      <w:pPr>
        <w:autoSpaceDE w:val="0"/>
        <w:autoSpaceDN w:val="0"/>
        <w:adjustRightInd w:val="0"/>
        <w:spacing w:after="0" w:line="240" w:lineRule="auto"/>
        <w:contextualSpacing/>
        <w:rPr>
          <w:rFonts w:ascii="Georgia" w:hAnsi="Georgia"/>
          <w:color w:val="000000"/>
          <w:shd w:val="clear" w:color="auto" w:fill="FFFFFF"/>
        </w:rPr>
      </w:pPr>
      <w:r w:rsidRPr="0068796B">
        <w:rPr>
          <w:rFonts w:ascii="Georgia" w:hAnsi="Georgia"/>
        </w:rPr>
        <w:t xml:space="preserve">Here we provide a step-by-step guide </w:t>
      </w:r>
      <w:r w:rsidRPr="0068796B">
        <w:rPr>
          <w:rFonts w:ascii="Georgia" w:hAnsi="Georgia" w:cs="AdvPSPH-R"/>
        </w:rPr>
        <w:t xml:space="preserve">for a decision tree </w:t>
      </w:r>
      <w:r>
        <w:rPr>
          <w:rFonts w:ascii="Georgia" w:hAnsi="Georgia" w:cs="AdvPSPH-R"/>
        </w:rPr>
        <w:t xml:space="preserve">analysis </w:t>
      </w:r>
      <w:r w:rsidRPr="0068796B">
        <w:rPr>
          <w:rFonts w:ascii="Georgia" w:hAnsi="Georgia" w:cs="AdvPSPH-R"/>
        </w:rPr>
        <w:t xml:space="preserve">to assess </w:t>
      </w:r>
      <w:r>
        <w:rPr>
          <w:rFonts w:ascii="Georgia" w:hAnsi="Georgia" w:cs="AdvPSPH-R"/>
        </w:rPr>
        <w:t>stock sustainability using LBPR</w:t>
      </w:r>
      <w:r w:rsidRPr="0068796B">
        <w:rPr>
          <w:rFonts w:ascii="Georgia" w:hAnsi="Georgia"/>
        </w:rPr>
        <w:t xml:space="preserve"> </w:t>
      </w:r>
      <w:r>
        <w:rPr>
          <w:rFonts w:ascii="Georgia" w:hAnsi="Georgia"/>
        </w:rPr>
        <w:t>(Cope and Punt 2009)</w:t>
      </w:r>
      <w:r w:rsidRPr="0068796B">
        <w:rPr>
          <w:rFonts w:ascii="Georgia" w:hAnsi="Georgia"/>
        </w:rPr>
        <w:t xml:space="preserve">.  </w:t>
      </w:r>
      <w:r w:rsidR="006323D2" w:rsidRPr="0068796B">
        <w:rPr>
          <w:rFonts w:ascii="Georgia" w:hAnsi="Georgia" w:cs="AdvPSPH-R"/>
        </w:rPr>
        <w:t>Data inputs include the proportion of the catch in a given length class (L), length at 50% maturity, maximum length, and the length at which a stock’s cohort provides the highest yield.</w:t>
      </w:r>
      <w:r>
        <w:rPr>
          <w:rFonts w:ascii="Georgia" w:hAnsi="Georgia" w:cs="AdvPSPH-R"/>
        </w:rPr>
        <w:t xml:space="preserve">  </w:t>
      </w:r>
      <w:r w:rsidR="006323D2" w:rsidRPr="0068796B">
        <w:rPr>
          <w:rFonts w:ascii="Georgia" w:hAnsi="Georgia" w:cs="AdvPSPH-R"/>
        </w:rPr>
        <w:t xml:space="preserve">These inputs are then used to calculate the </w:t>
      </w:r>
      <w:r w:rsidR="00AC2684">
        <w:rPr>
          <w:rFonts w:ascii="Georgia" w:hAnsi="Georgia" w:cs="AdvPSPH-R"/>
        </w:rPr>
        <w:t>number</w:t>
      </w:r>
      <w:r w:rsidR="006323D2" w:rsidRPr="0068796B">
        <w:rPr>
          <w:rFonts w:ascii="Georgia" w:hAnsi="Georgia" w:cs="AdvPSPH-R"/>
        </w:rPr>
        <w:t xml:space="preserve"> of mature fish, optimally sized fish, and large, highly fecund females in a population (Froese 2004). </w:t>
      </w:r>
      <w:r>
        <w:rPr>
          <w:rFonts w:ascii="Georgia" w:hAnsi="Georgia" w:cs="AdvPSPH-R"/>
        </w:rPr>
        <w:t xml:space="preserve"> </w:t>
      </w:r>
      <w:r w:rsidR="001B60B1" w:rsidRPr="0068796B">
        <w:rPr>
          <w:rFonts w:ascii="Georgia" w:hAnsi="Georgia" w:cs="AdvPSPH-R"/>
        </w:rPr>
        <w:t>The</w:t>
      </w:r>
      <w:r w:rsidR="001B60B1">
        <w:rPr>
          <w:rFonts w:ascii="Georgia" w:hAnsi="Georgia" w:cs="AdvPSPH-R"/>
        </w:rPr>
        <w:t>se</w:t>
      </w:r>
      <w:r w:rsidR="001B60B1" w:rsidRPr="0068796B">
        <w:rPr>
          <w:rFonts w:ascii="Georgia" w:hAnsi="Georgia" w:cs="AdvPSPH-R"/>
        </w:rPr>
        <w:t xml:space="preserve"> indicators are based on the observation that overfishing changes the length-frequency of populations and removing too many juveniles or too many large, fecund fish threatens the sustainability of fish populations.  </w:t>
      </w:r>
    </w:p>
    <w:p w:rsidR="001B60B1" w:rsidRPr="0068796B" w:rsidRDefault="001B60B1" w:rsidP="00027A36">
      <w:pPr>
        <w:autoSpaceDE w:val="0"/>
        <w:autoSpaceDN w:val="0"/>
        <w:adjustRightInd w:val="0"/>
        <w:spacing w:after="0" w:line="240" w:lineRule="auto"/>
        <w:contextualSpacing/>
        <w:rPr>
          <w:rFonts w:ascii="Georgia" w:hAnsi="Georgia"/>
          <w:color w:val="000000"/>
          <w:shd w:val="clear" w:color="auto" w:fill="FFFFFF"/>
        </w:rPr>
      </w:pPr>
    </w:p>
    <w:p w:rsidR="00027A36" w:rsidRDefault="006323D2" w:rsidP="008D03C9">
      <w:pPr>
        <w:autoSpaceDE w:val="0"/>
        <w:autoSpaceDN w:val="0"/>
        <w:adjustRightInd w:val="0"/>
        <w:spacing w:after="0" w:line="240" w:lineRule="auto"/>
        <w:contextualSpacing/>
        <w:rPr>
          <w:rFonts w:ascii="Georgia" w:hAnsi="Georgia"/>
        </w:rPr>
      </w:pPr>
      <w:r w:rsidRPr="0068796B">
        <w:rPr>
          <w:rFonts w:ascii="Georgia" w:hAnsi="Georgia" w:cs="AdvPSPH-R"/>
        </w:rPr>
        <w:t xml:space="preserve">The </w:t>
      </w:r>
      <w:r w:rsidR="00B31026">
        <w:rPr>
          <w:rFonts w:ascii="Georgia" w:hAnsi="Georgia" w:cs="AdvPSPH-R"/>
        </w:rPr>
        <w:t>LBRP</w:t>
      </w:r>
      <w:r w:rsidRPr="0068796B">
        <w:rPr>
          <w:rFonts w:ascii="Georgia" w:hAnsi="Georgia" w:cs="AdvPSPH-R"/>
        </w:rPr>
        <w:t xml:space="preserve"> method can be used even </w:t>
      </w:r>
      <w:r w:rsidR="00FE2464">
        <w:rPr>
          <w:rFonts w:ascii="Georgia" w:hAnsi="Georgia" w:cs="AdvPSPH-R"/>
        </w:rPr>
        <w:t>in the absence of</w:t>
      </w:r>
      <w:r w:rsidRPr="0068796B">
        <w:rPr>
          <w:rFonts w:ascii="Georgia" w:hAnsi="Georgia" w:cs="AdvPSPH-R"/>
        </w:rPr>
        <w:t xml:space="preserve"> data concerning mortality, fishery selectivity, and recruitment. </w:t>
      </w:r>
      <w:r w:rsidR="00B31026">
        <w:rPr>
          <w:rFonts w:ascii="Georgia" w:hAnsi="Georgia" w:cs="AdvPSPH-R"/>
        </w:rPr>
        <w:t xml:space="preserve"> </w:t>
      </w:r>
      <w:r w:rsidRPr="0068796B">
        <w:rPr>
          <w:rFonts w:ascii="Georgia" w:hAnsi="Georgia" w:cs="AdvPSPH-R"/>
        </w:rPr>
        <w:t>Due to the use of specific size classes, this model may not be appropriate for stocks that exhibit little difference between mature (small) and optimum (medium) individuals.</w:t>
      </w:r>
      <w:r w:rsidR="00666BA4" w:rsidRPr="0068796B">
        <w:rPr>
          <w:rFonts w:ascii="Georgia" w:hAnsi="Georgia"/>
        </w:rPr>
        <w:t xml:space="preserve"> </w:t>
      </w:r>
      <w:r w:rsidR="00B31026">
        <w:rPr>
          <w:rFonts w:ascii="Georgia" w:hAnsi="Georgia"/>
        </w:rPr>
        <w:t xml:space="preserve"> </w:t>
      </w:r>
      <w:r w:rsidR="00666BA4" w:rsidRPr="0068796B">
        <w:rPr>
          <w:rFonts w:ascii="Georgia" w:hAnsi="Georgia"/>
        </w:rPr>
        <w:t xml:space="preserve">Additionally, the collection of basic biological parameters related to growth and maturity are </w:t>
      </w:r>
      <w:r w:rsidR="00B31026">
        <w:rPr>
          <w:rFonts w:ascii="Georgia" w:hAnsi="Georgia"/>
        </w:rPr>
        <w:t xml:space="preserve">used </w:t>
      </w:r>
      <w:r w:rsidR="00666BA4" w:rsidRPr="0068796B">
        <w:rPr>
          <w:rFonts w:ascii="Georgia" w:hAnsi="Georgia"/>
        </w:rPr>
        <w:t xml:space="preserve">to assess </w:t>
      </w:r>
      <w:r w:rsidR="00B31026">
        <w:rPr>
          <w:rFonts w:ascii="Georgia" w:hAnsi="Georgia"/>
        </w:rPr>
        <w:t xml:space="preserve">a </w:t>
      </w:r>
      <w:r w:rsidR="00666BA4" w:rsidRPr="0068796B">
        <w:rPr>
          <w:rFonts w:ascii="Georgia" w:hAnsi="Georgia"/>
        </w:rPr>
        <w:t>range of fishery conditions on the future sustainability of a stock.</w:t>
      </w:r>
    </w:p>
    <w:p w:rsidR="007D03EA" w:rsidRDefault="007D03EA" w:rsidP="008D03C9">
      <w:pPr>
        <w:autoSpaceDE w:val="0"/>
        <w:autoSpaceDN w:val="0"/>
        <w:adjustRightInd w:val="0"/>
        <w:spacing w:after="0" w:line="240" w:lineRule="auto"/>
        <w:contextualSpacing/>
        <w:rPr>
          <w:rFonts w:ascii="Georgia" w:hAnsi="Georgia"/>
        </w:rPr>
      </w:pPr>
    </w:p>
    <w:p w:rsidR="008D03C9" w:rsidRDefault="007D03EA" w:rsidP="007D03EA">
      <w:pPr>
        <w:autoSpaceDE w:val="0"/>
        <w:autoSpaceDN w:val="0"/>
        <w:adjustRightInd w:val="0"/>
        <w:spacing w:after="0" w:line="240" w:lineRule="auto"/>
        <w:contextualSpacing/>
        <w:rPr>
          <w:rFonts w:ascii="Georgia" w:hAnsi="Georgia" w:cs="AdvPSPH-R"/>
        </w:rPr>
      </w:pPr>
      <w:r w:rsidRPr="007D03EA">
        <w:rPr>
          <w:rFonts w:ascii="Georgia" w:hAnsi="Georgia" w:cs="AdvPSPH-R"/>
          <w:b/>
        </w:rPr>
        <w:t>Note on length- based methods and gear:</w:t>
      </w:r>
      <w:r w:rsidRPr="007D03EA">
        <w:rPr>
          <w:rFonts w:ascii="Georgia" w:hAnsi="Georgia" w:cs="AdvPSPH-R"/>
        </w:rPr>
        <w:t xml:space="preserve"> Because length-based methods like this one depend on the assumption that the reduction in the numbers of fish in the above average size </w:t>
      </w:r>
      <w:r w:rsidRPr="007D03EA">
        <w:rPr>
          <w:rFonts w:ascii="Georgia" w:hAnsi="Georgia" w:cs="AdvPSPH-R"/>
        </w:rPr>
        <w:lastRenderedPageBreak/>
        <w:t>classes is due only to mortality, it’s important to ensure that the gear or the way it is being used is not causing peaks in certain size classes, or otherwise affecting the length-frequency composition. Another way to think about this is to regard the catch as a sample of the population of fish and ask: is this sample likely to be representative of the true length composition of the population? If there are good reasons to believe that it is not (for example, fishers are discarding smallest individuals before they can be counted in the catch), then length-based methods may not be appropriate for your data.</w:t>
      </w:r>
    </w:p>
    <w:p w:rsidR="007D03EA" w:rsidRDefault="007D03EA" w:rsidP="007D03EA">
      <w:pPr>
        <w:autoSpaceDE w:val="0"/>
        <w:autoSpaceDN w:val="0"/>
        <w:adjustRightInd w:val="0"/>
        <w:spacing w:after="0" w:line="240" w:lineRule="auto"/>
        <w:contextualSpacing/>
        <w:rPr>
          <w:rFonts w:ascii="Georgia" w:hAnsi="Georgia" w:cs="AdvPSPH-R"/>
        </w:rPr>
      </w:pPr>
    </w:p>
    <w:p w:rsidR="007D03EA" w:rsidRPr="008D03C9" w:rsidRDefault="007D03EA" w:rsidP="007D03EA">
      <w:pPr>
        <w:autoSpaceDE w:val="0"/>
        <w:autoSpaceDN w:val="0"/>
        <w:adjustRightInd w:val="0"/>
        <w:spacing w:after="0" w:line="240" w:lineRule="auto"/>
        <w:contextualSpacing/>
      </w:pPr>
      <w:bookmarkStart w:id="0" w:name="_GoBack"/>
      <w:bookmarkEnd w:id="0"/>
    </w:p>
    <w:p w:rsidR="00C2710A" w:rsidRPr="00B31026" w:rsidRDefault="00C2710A" w:rsidP="00027A36">
      <w:pPr>
        <w:pStyle w:val="Heading1"/>
        <w:spacing w:before="0" w:line="240" w:lineRule="auto"/>
        <w:contextualSpacing/>
        <w:rPr>
          <w:rFonts w:ascii="Georgia" w:hAnsi="Georgia"/>
          <w:sz w:val="24"/>
          <w:szCs w:val="24"/>
        </w:rPr>
      </w:pPr>
      <w:r w:rsidRPr="00B31026">
        <w:rPr>
          <w:rFonts w:ascii="Georgia" w:hAnsi="Georgia"/>
          <w:sz w:val="24"/>
          <w:szCs w:val="24"/>
        </w:rPr>
        <w:t>Description of</w:t>
      </w:r>
      <w:r w:rsidR="00F32FA8" w:rsidRPr="00B31026">
        <w:rPr>
          <w:rFonts w:ascii="Georgia" w:hAnsi="Georgia"/>
          <w:sz w:val="24"/>
          <w:szCs w:val="24"/>
        </w:rPr>
        <w:t xml:space="preserve"> </w:t>
      </w:r>
      <w:r w:rsidR="00FB457F" w:rsidRPr="00B31026">
        <w:rPr>
          <w:rFonts w:ascii="Georgia" w:hAnsi="Georgia"/>
          <w:sz w:val="24"/>
          <w:szCs w:val="24"/>
        </w:rPr>
        <w:t>Size</w:t>
      </w:r>
      <w:r w:rsidR="00F32FA8" w:rsidRPr="00B31026">
        <w:rPr>
          <w:rFonts w:ascii="Georgia" w:hAnsi="Georgia"/>
          <w:sz w:val="24"/>
          <w:szCs w:val="24"/>
        </w:rPr>
        <w:t>-Based Sustainability I</w:t>
      </w:r>
      <w:r w:rsidR="004D2E40" w:rsidRPr="00B31026">
        <w:rPr>
          <w:rFonts w:ascii="Georgia" w:hAnsi="Georgia"/>
          <w:sz w:val="24"/>
          <w:szCs w:val="24"/>
        </w:rPr>
        <w:t>ndicators</w:t>
      </w:r>
      <w:r w:rsidR="0034625A" w:rsidRPr="00B31026">
        <w:rPr>
          <w:rFonts w:ascii="Georgia" w:hAnsi="Georgia"/>
          <w:sz w:val="24"/>
          <w:szCs w:val="24"/>
        </w:rPr>
        <w:t xml:space="preserve"> (</w:t>
      </w:r>
      <w:proofErr w:type="spellStart"/>
      <w:proofErr w:type="gramStart"/>
      <w:r w:rsidR="0034625A" w:rsidRPr="00B31026">
        <w:rPr>
          <w:rFonts w:ascii="Georgia" w:hAnsi="Georgia"/>
          <w:sz w:val="24"/>
          <w:szCs w:val="24"/>
        </w:rPr>
        <w:t>Px</w:t>
      </w:r>
      <w:proofErr w:type="spellEnd"/>
      <w:proofErr w:type="gramEnd"/>
      <w:r w:rsidR="0034625A" w:rsidRPr="00B31026">
        <w:rPr>
          <w:rFonts w:ascii="Georgia" w:hAnsi="Georgia"/>
          <w:sz w:val="24"/>
          <w:szCs w:val="24"/>
        </w:rPr>
        <w:t>)</w:t>
      </w:r>
      <w:r w:rsidR="004D2E40" w:rsidRPr="00B31026">
        <w:rPr>
          <w:rFonts w:ascii="Georgia" w:hAnsi="Georgia"/>
          <w:sz w:val="24"/>
          <w:szCs w:val="24"/>
        </w:rPr>
        <w:t xml:space="preserve"> </w:t>
      </w:r>
    </w:p>
    <w:p w:rsidR="00B31026" w:rsidRDefault="00B31026" w:rsidP="00027A36">
      <w:pPr>
        <w:autoSpaceDE w:val="0"/>
        <w:autoSpaceDN w:val="0"/>
        <w:adjustRightInd w:val="0"/>
        <w:spacing w:after="0" w:line="240" w:lineRule="auto"/>
        <w:contextualSpacing/>
        <w:rPr>
          <w:rFonts w:ascii="Georgia" w:hAnsi="Georgia" w:cs="AdvPSPH-R"/>
        </w:rPr>
      </w:pPr>
    </w:p>
    <w:p w:rsidR="00B31026" w:rsidRPr="001B60B1" w:rsidRDefault="001B60B1" w:rsidP="00027A36">
      <w:pPr>
        <w:autoSpaceDE w:val="0"/>
        <w:autoSpaceDN w:val="0"/>
        <w:adjustRightInd w:val="0"/>
        <w:spacing w:after="0" w:line="240" w:lineRule="auto"/>
        <w:contextualSpacing/>
        <w:rPr>
          <w:rFonts w:ascii="Georgia" w:hAnsi="Georgia" w:cs="AdvPSPH-R"/>
        </w:rPr>
      </w:pPr>
      <w:r>
        <w:rPr>
          <w:rFonts w:ascii="Georgia" w:hAnsi="Georgia" w:cs="AdvPSPH-R"/>
        </w:rPr>
        <w:t xml:space="preserve">An overview of the three size-based sustainability indicators (Froese 2004) are described below: </w:t>
      </w:r>
      <w:r w:rsidRPr="00B31026">
        <w:rPr>
          <w:rFonts w:ascii="Georgia" w:hAnsi="Georgia" w:cs="AdvPSPH-R"/>
        </w:rPr>
        <w:t>percentage of mature fish in the catch (</w:t>
      </w:r>
      <w:proofErr w:type="spellStart"/>
      <w:r w:rsidRPr="00B31026">
        <w:rPr>
          <w:rFonts w:ascii="Georgia" w:hAnsi="Georgia" w:cs="AdvPSPH-R"/>
        </w:rPr>
        <w:t>Pmat</w:t>
      </w:r>
      <w:proofErr w:type="spellEnd"/>
      <w:r w:rsidRPr="00B31026">
        <w:rPr>
          <w:rFonts w:ascii="Georgia" w:hAnsi="Georgia" w:cs="AdvPSPH-R"/>
        </w:rPr>
        <w:t>), percentage of fish caught at the optimum length for harvest (</w:t>
      </w:r>
      <w:proofErr w:type="spellStart"/>
      <w:r w:rsidRPr="00B31026">
        <w:rPr>
          <w:rFonts w:ascii="Georgia" w:hAnsi="Georgia" w:cs="AdvPSPH-R"/>
        </w:rPr>
        <w:t>Popt</w:t>
      </w:r>
      <w:proofErr w:type="spellEnd"/>
      <w:r w:rsidRPr="00B31026">
        <w:rPr>
          <w:rFonts w:ascii="Georgia" w:hAnsi="Georgia" w:cs="AdvPSPH-R"/>
        </w:rPr>
        <w:t>), and percentage of mega-</w:t>
      </w:r>
      <w:proofErr w:type="spellStart"/>
      <w:r w:rsidRPr="00B31026">
        <w:rPr>
          <w:rFonts w:ascii="Georgia" w:hAnsi="Georgia" w:cs="AdvPSPH-R"/>
        </w:rPr>
        <w:t>spawners</w:t>
      </w:r>
      <w:proofErr w:type="spellEnd"/>
      <w:r w:rsidRPr="00B31026">
        <w:rPr>
          <w:rFonts w:ascii="Georgia" w:hAnsi="Georgia" w:cs="AdvPSPH-R"/>
        </w:rPr>
        <w:t xml:space="preserve"> in the catch (</w:t>
      </w:r>
      <w:proofErr w:type="spellStart"/>
      <w:r w:rsidRPr="00B31026">
        <w:rPr>
          <w:rFonts w:ascii="Georgia" w:hAnsi="Georgia" w:cs="AdvPSPH-R"/>
        </w:rPr>
        <w:t>Pmega</w:t>
      </w:r>
      <w:proofErr w:type="spellEnd"/>
      <w:r w:rsidRPr="00B31026">
        <w:rPr>
          <w:rFonts w:ascii="Georgia" w:hAnsi="Georgia" w:cs="AdvPSPH-R"/>
        </w:rPr>
        <w:t xml:space="preserve">); collectively referred to as </w:t>
      </w:r>
      <w:proofErr w:type="spellStart"/>
      <w:proofErr w:type="gramStart"/>
      <w:r w:rsidRPr="00B31026">
        <w:rPr>
          <w:rFonts w:ascii="Georgia" w:hAnsi="Georgia" w:cs="AdvPSPH-R"/>
          <w:b/>
        </w:rPr>
        <w:t>Px</w:t>
      </w:r>
      <w:proofErr w:type="spellEnd"/>
      <w:proofErr w:type="gramEnd"/>
      <w:r w:rsidR="00177A6E">
        <w:rPr>
          <w:rStyle w:val="FootnoteReference"/>
          <w:rFonts w:ascii="Georgia" w:hAnsi="Georgia" w:cs="AdvPSPH-R"/>
          <w:b/>
        </w:rPr>
        <w:footnoteReference w:id="1"/>
      </w:r>
      <w:r w:rsidRPr="00B31026">
        <w:rPr>
          <w:rFonts w:ascii="Georgia" w:hAnsi="Georgia" w:cs="AdvPSPH-R"/>
        </w:rPr>
        <w:t>.</w:t>
      </w:r>
    </w:p>
    <w:p w:rsidR="00D10A8E" w:rsidRDefault="00D10A8E" w:rsidP="00027A36">
      <w:pPr>
        <w:pStyle w:val="ListParagraph"/>
        <w:tabs>
          <w:tab w:val="left" w:pos="0"/>
        </w:tabs>
        <w:autoSpaceDE w:val="0"/>
        <w:autoSpaceDN w:val="0"/>
        <w:adjustRightInd w:val="0"/>
        <w:spacing w:after="0" w:line="240" w:lineRule="auto"/>
        <w:ind w:left="0"/>
        <w:rPr>
          <w:b/>
        </w:rPr>
      </w:pPr>
    </w:p>
    <w:p w:rsidR="00C2710A" w:rsidRPr="0068796B" w:rsidRDefault="00FE2464" w:rsidP="00027A36">
      <w:pPr>
        <w:autoSpaceDE w:val="0"/>
        <w:autoSpaceDN w:val="0"/>
        <w:adjustRightInd w:val="0"/>
        <w:spacing w:after="0" w:line="240" w:lineRule="auto"/>
        <w:contextualSpacing/>
        <w:rPr>
          <w:rFonts w:ascii="Georgia" w:hAnsi="Georgia" w:cs="TimesNewRoman"/>
          <w:sz w:val="23"/>
          <w:szCs w:val="23"/>
        </w:rPr>
      </w:pPr>
      <w:proofErr w:type="spellStart"/>
      <w:r>
        <w:rPr>
          <w:rFonts w:ascii="Georgia" w:hAnsi="Georgia"/>
          <w:i/>
        </w:rPr>
        <w:t>Pmat</w:t>
      </w:r>
      <w:proofErr w:type="spellEnd"/>
      <w:r w:rsidR="001B60B1">
        <w:rPr>
          <w:rFonts w:ascii="Georgia" w:hAnsi="Georgia"/>
          <w:i/>
        </w:rPr>
        <w:t xml:space="preserve">: </w:t>
      </w:r>
      <w:r w:rsidR="00F32FA8" w:rsidRPr="0068796B">
        <w:rPr>
          <w:rFonts w:ascii="Georgia" w:hAnsi="Georgia"/>
        </w:rPr>
        <w:t xml:space="preserve"> </w:t>
      </w:r>
      <w:r w:rsidR="00C2710A" w:rsidRPr="0068796B">
        <w:rPr>
          <w:rFonts w:ascii="Georgia" w:hAnsi="Georgia"/>
        </w:rPr>
        <w:t xml:space="preserve">measured as </w:t>
      </w:r>
      <w:r w:rsidR="00F32FA8" w:rsidRPr="0068796B">
        <w:rPr>
          <w:rFonts w:ascii="Georgia" w:hAnsi="Georgia"/>
        </w:rPr>
        <w:t xml:space="preserve">the </w:t>
      </w:r>
      <w:r w:rsidR="00C2710A" w:rsidRPr="0068796B">
        <w:rPr>
          <w:rFonts w:ascii="Georgia" w:hAnsi="Georgia"/>
        </w:rPr>
        <w:t>percentage of</w:t>
      </w:r>
      <w:r w:rsidR="00F32FA8" w:rsidRPr="0068796B">
        <w:rPr>
          <w:rFonts w:ascii="Georgia" w:hAnsi="Georgia"/>
        </w:rPr>
        <w:t xml:space="preserve"> mature specimens in the catch</w:t>
      </w:r>
      <w:r w:rsidR="00695AB1">
        <w:rPr>
          <w:rFonts w:ascii="Georgia" w:hAnsi="Georgia"/>
        </w:rPr>
        <w:t xml:space="preserve"> </w:t>
      </w:r>
      <w:r w:rsidR="0015726D">
        <w:rPr>
          <w:rFonts w:ascii="Georgia" w:hAnsi="Georgia"/>
        </w:rPr>
        <w:t>(i.e., length at 50% mature)</w:t>
      </w:r>
      <w:r w:rsidR="00F32FA8" w:rsidRPr="0068796B">
        <w:rPr>
          <w:rFonts w:ascii="Georgia" w:hAnsi="Georgia"/>
        </w:rPr>
        <w:t xml:space="preserve">.  </w:t>
      </w:r>
      <w:r w:rsidR="008C5D48" w:rsidRPr="0068796B">
        <w:rPr>
          <w:rFonts w:ascii="Georgia" w:hAnsi="Georgia"/>
        </w:rPr>
        <w:t xml:space="preserve">Mature </w:t>
      </w:r>
      <w:r w:rsidR="00287D2C" w:rsidRPr="0068796B">
        <w:rPr>
          <w:rFonts w:ascii="Georgia" w:hAnsi="Georgia"/>
        </w:rPr>
        <w:t>individuals</w:t>
      </w:r>
      <w:r w:rsidR="008C5D48" w:rsidRPr="0068796B">
        <w:rPr>
          <w:rFonts w:ascii="Georgia" w:hAnsi="Georgia"/>
        </w:rPr>
        <w:t xml:space="preserve"> are defined as </w:t>
      </w:r>
      <w:r w:rsidR="008C5D48" w:rsidRPr="0068796B">
        <w:rPr>
          <w:rFonts w:ascii="Georgia" w:hAnsi="Georgia" w:cs="TimesNewRoman"/>
          <w:sz w:val="23"/>
          <w:szCs w:val="23"/>
        </w:rPr>
        <w:t>those which have had a</w:t>
      </w:r>
      <w:r w:rsidR="00F607FA" w:rsidRPr="0068796B">
        <w:rPr>
          <w:rFonts w:ascii="Georgia" w:hAnsi="Georgia" w:cs="TimesNewRoman"/>
          <w:sz w:val="23"/>
          <w:szCs w:val="23"/>
        </w:rPr>
        <w:t xml:space="preserve"> chance to spawn at least once.  </w:t>
      </w:r>
      <w:r w:rsidR="00C2710A" w:rsidRPr="0068796B">
        <w:rPr>
          <w:rFonts w:ascii="Georgia" w:hAnsi="Georgia"/>
        </w:rPr>
        <w:t xml:space="preserve">The target </w:t>
      </w:r>
      <w:r w:rsidR="00697C56" w:rsidRPr="0068796B">
        <w:rPr>
          <w:rFonts w:ascii="Georgia" w:hAnsi="Georgia"/>
        </w:rPr>
        <w:t>is</w:t>
      </w:r>
      <w:r w:rsidR="00C2710A" w:rsidRPr="0068796B">
        <w:rPr>
          <w:rFonts w:ascii="Georgia" w:hAnsi="Georgia"/>
        </w:rPr>
        <w:t xml:space="preserve"> to let all (100%) fish spawn before </w:t>
      </w:r>
      <w:r w:rsidR="00F32FA8" w:rsidRPr="0068796B">
        <w:rPr>
          <w:rFonts w:ascii="Georgia" w:hAnsi="Georgia"/>
        </w:rPr>
        <w:t xml:space="preserve">being </w:t>
      </w:r>
      <w:r w:rsidR="00C2710A" w:rsidRPr="0068796B">
        <w:rPr>
          <w:rFonts w:ascii="Georgia" w:hAnsi="Georgia"/>
        </w:rPr>
        <w:t xml:space="preserve">caught </w:t>
      </w:r>
      <w:r w:rsidR="00922290" w:rsidRPr="0068796B">
        <w:rPr>
          <w:rFonts w:ascii="Georgia" w:hAnsi="Georgia"/>
        </w:rPr>
        <w:t xml:space="preserve">(i.e., zero catch of juveniles) </w:t>
      </w:r>
      <w:r w:rsidR="00C2710A" w:rsidRPr="0068796B">
        <w:rPr>
          <w:rFonts w:ascii="Georgia" w:hAnsi="Georgia"/>
        </w:rPr>
        <w:t xml:space="preserve">to rebuild and maintain healthy spawning stocks. </w:t>
      </w:r>
    </w:p>
    <w:p w:rsidR="002D0B81" w:rsidRPr="0068796B" w:rsidRDefault="002D0B81" w:rsidP="00027A36">
      <w:pPr>
        <w:pStyle w:val="ListParagraph"/>
        <w:tabs>
          <w:tab w:val="left" w:pos="0"/>
        </w:tabs>
        <w:autoSpaceDE w:val="0"/>
        <w:autoSpaceDN w:val="0"/>
        <w:adjustRightInd w:val="0"/>
        <w:spacing w:after="0" w:line="240" w:lineRule="auto"/>
        <w:ind w:left="0"/>
        <w:rPr>
          <w:rFonts w:ascii="Georgia" w:hAnsi="Georgia"/>
        </w:rPr>
      </w:pPr>
    </w:p>
    <w:p w:rsidR="00C2710A" w:rsidRPr="0068796B" w:rsidRDefault="00FE2464" w:rsidP="00027A36">
      <w:pPr>
        <w:pStyle w:val="ListParagraph"/>
        <w:tabs>
          <w:tab w:val="left" w:pos="0"/>
        </w:tabs>
        <w:autoSpaceDE w:val="0"/>
        <w:autoSpaceDN w:val="0"/>
        <w:adjustRightInd w:val="0"/>
        <w:spacing w:after="0" w:line="240" w:lineRule="auto"/>
        <w:ind w:left="0"/>
        <w:rPr>
          <w:rFonts w:ascii="Georgia" w:hAnsi="Georgia"/>
        </w:rPr>
      </w:pPr>
      <w:proofErr w:type="spellStart"/>
      <w:r>
        <w:rPr>
          <w:rFonts w:ascii="Georgia" w:hAnsi="Georgia"/>
          <w:i/>
        </w:rPr>
        <w:t>Popt</w:t>
      </w:r>
      <w:proofErr w:type="spellEnd"/>
      <w:r w:rsidR="001B60B1">
        <w:rPr>
          <w:rFonts w:ascii="Georgia" w:hAnsi="Georgia"/>
          <w:i/>
        </w:rPr>
        <w:t>:</w:t>
      </w:r>
      <w:r w:rsidR="00C2710A" w:rsidRPr="0068796B">
        <w:rPr>
          <w:rFonts w:ascii="Georgia" w:hAnsi="Georgia"/>
        </w:rPr>
        <w:t xml:space="preserve"> the percentage of</w:t>
      </w:r>
      <w:r w:rsidR="00F32FA8" w:rsidRPr="0068796B">
        <w:rPr>
          <w:rFonts w:ascii="Georgia" w:hAnsi="Georgia"/>
        </w:rPr>
        <w:t xml:space="preserve"> fish caught at optimum length.  Optimum length is </w:t>
      </w:r>
      <w:r w:rsidR="00697C56" w:rsidRPr="0068796B">
        <w:rPr>
          <w:rFonts w:ascii="Georgia" w:hAnsi="Georgia"/>
        </w:rPr>
        <w:t xml:space="preserve">where </w:t>
      </w:r>
      <w:r w:rsidR="00C2710A" w:rsidRPr="0068796B">
        <w:rPr>
          <w:rFonts w:ascii="Georgia" w:hAnsi="Georgia"/>
        </w:rPr>
        <w:t xml:space="preserve">the number of fish in a given unfished year class multiplied </w:t>
      </w:r>
      <w:r w:rsidR="00922290" w:rsidRPr="0068796B">
        <w:rPr>
          <w:rFonts w:ascii="Georgia" w:hAnsi="Georgia"/>
        </w:rPr>
        <w:t>by</w:t>
      </w:r>
      <w:r w:rsidR="00C2710A" w:rsidRPr="0068796B">
        <w:rPr>
          <w:rFonts w:ascii="Georgia" w:hAnsi="Georgia"/>
        </w:rPr>
        <w:t xml:space="preserve"> their</w:t>
      </w:r>
      <w:r w:rsidR="00F32FA8" w:rsidRPr="0068796B">
        <w:rPr>
          <w:rFonts w:ascii="Georgia" w:hAnsi="Georgia"/>
        </w:rPr>
        <w:t xml:space="preserve"> mean individual weight is highest,</w:t>
      </w:r>
      <w:r w:rsidR="00C2710A" w:rsidRPr="0068796B">
        <w:rPr>
          <w:rFonts w:ascii="Georgia" w:hAnsi="Georgia"/>
        </w:rPr>
        <w:t xml:space="preserve"> </w:t>
      </w:r>
      <w:r w:rsidR="00922290" w:rsidRPr="0068796B">
        <w:rPr>
          <w:rFonts w:ascii="Georgia" w:hAnsi="Georgia"/>
        </w:rPr>
        <w:t>resulting in</w:t>
      </w:r>
      <w:r w:rsidR="00C2710A" w:rsidRPr="0068796B">
        <w:rPr>
          <w:rFonts w:ascii="Georgia" w:hAnsi="Georgia"/>
        </w:rPr>
        <w:t xml:space="preserve"> maximum yield</w:t>
      </w:r>
      <w:r w:rsidR="00697C56" w:rsidRPr="0068796B">
        <w:rPr>
          <w:rFonts w:ascii="Georgia" w:hAnsi="Georgia"/>
        </w:rPr>
        <w:t>/revenue</w:t>
      </w:r>
      <w:r w:rsidR="00C2710A" w:rsidRPr="0068796B">
        <w:rPr>
          <w:rFonts w:ascii="Georgia" w:hAnsi="Georgia"/>
        </w:rPr>
        <w:t xml:space="preserve">. </w:t>
      </w:r>
      <w:r w:rsidR="00F32FA8" w:rsidRPr="0068796B">
        <w:rPr>
          <w:rFonts w:ascii="Georgia" w:hAnsi="Georgia"/>
        </w:rPr>
        <w:t xml:space="preserve"> </w:t>
      </w:r>
      <w:r w:rsidR="00C2710A" w:rsidRPr="0068796B">
        <w:rPr>
          <w:rFonts w:ascii="Georgia" w:hAnsi="Georgia"/>
        </w:rPr>
        <w:t xml:space="preserve">Optimum length is typically a bit larger than length at first maturity and can be easily obtained from growth and mortality parameters or empirical equations (Froese and </w:t>
      </w:r>
      <w:proofErr w:type="spellStart"/>
      <w:r w:rsidR="00C2710A" w:rsidRPr="0068796B">
        <w:rPr>
          <w:rFonts w:ascii="Georgia" w:hAnsi="Georgia"/>
        </w:rPr>
        <w:t>Binohlan</w:t>
      </w:r>
      <w:proofErr w:type="spellEnd"/>
      <w:r w:rsidR="00C2710A" w:rsidRPr="0068796B">
        <w:rPr>
          <w:rFonts w:ascii="Georgia" w:hAnsi="Georgia"/>
        </w:rPr>
        <w:t xml:space="preserve"> 2000). </w:t>
      </w:r>
      <w:r w:rsidR="00F32FA8" w:rsidRPr="0068796B">
        <w:rPr>
          <w:rFonts w:ascii="Georgia" w:hAnsi="Georgia"/>
        </w:rPr>
        <w:t xml:space="preserve"> </w:t>
      </w:r>
      <w:r w:rsidR="00C2710A" w:rsidRPr="0068796B">
        <w:rPr>
          <w:rFonts w:ascii="Georgia" w:hAnsi="Georgia"/>
        </w:rPr>
        <w:t xml:space="preserve">The target </w:t>
      </w:r>
      <w:r w:rsidR="00F32FA8" w:rsidRPr="0068796B">
        <w:rPr>
          <w:rFonts w:ascii="Georgia" w:hAnsi="Georgia"/>
        </w:rPr>
        <w:t>is</w:t>
      </w:r>
      <w:r w:rsidR="00C2710A" w:rsidRPr="0068796B">
        <w:rPr>
          <w:rFonts w:ascii="Georgia" w:hAnsi="Georgia"/>
        </w:rPr>
        <w:t xml:space="preserve"> t</w:t>
      </w:r>
      <w:r w:rsidR="00F32FA8" w:rsidRPr="0068796B">
        <w:rPr>
          <w:rFonts w:ascii="Georgia" w:hAnsi="Georgia"/>
        </w:rPr>
        <w:t xml:space="preserve">o </w:t>
      </w:r>
      <w:r w:rsidR="00697C56" w:rsidRPr="0068796B">
        <w:rPr>
          <w:rFonts w:ascii="Georgia" w:hAnsi="Georgia"/>
        </w:rPr>
        <w:t xml:space="preserve">have all harvested fish </w:t>
      </w:r>
      <w:r w:rsidR="00F32FA8" w:rsidRPr="0068796B">
        <w:rPr>
          <w:rFonts w:ascii="Georgia" w:hAnsi="Georgia"/>
        </w:rPr>
        <w:t xml:space="preserve">(100%) </w:t>
      </w:r>
      <w:r w:rsidR="00697C56" w:rsidRPr="0068796B">
        <w:rPr>
          <w:rFonts w:ascii="Georgia" w:hAnsi="Georgia"/>
        </w:rPr>
        <w:t xml:space="preserve">be </w:t>
      </w:r>
      <w:r w:rsidR="00F32FA8" w:rsidRPr="0068796B">
        <w:rPr>
          <w:rFonts w:ascii="Georgia" w:hAnsi="Georgia"/>
        </w:rPr>
        <w:t>within</w:t>
      </w:r>
      <w:r w:rsidR="00426749" w:rsidRPr="0068796B">
        <w:rPr>
          <w:rFonts w:ascii="Georgia" w:hAnsi="Georgia"/>
        </w:rPr>
        <w:t xml:space="preserve"> +/- </w:t>
      </w:r>
      <w:r w:rsidR="00C2710A" w:rsidRPr="0068796B">
        <w:rPr>
          <w:rFonts w:ascii="Georgia" w:hAnsi="Georgia"/>
        </w:rPr>
        <w:t xml:space="preserve">10% of optimum length (see Fig. 1). </w:t>
      </w:r>
    </w:p>
    <w:p w:rsidR="00C2710A" w:rsidRPr="0068796B" w:rsidRDefault="00C2710A" w:rsidP="00027A36">
      <w:pPr>
        <w:pStyle w:val="ListParagraph"/>
        <w:tabs>
          <w:tab w:val="left" w:pos="0"/>
        </w:tabs>
        <w:autoSpaceDE w:val="0"/>
        <w:autoSpaceDN w:val="0"/>
        <w:adjustRightInd w:val="0"/>
        <w:spacing w:after="0" w:line="240" w:lineRule="auto"/>
        <w:ind w:left="0"/>
        <w:rPr>
          <w:rFonts w:ascii="Georgia" w:hAnsi="Georgia"/>
        </w:rPr>
      </w:pPr>
    </w:p>
    <w:p w:rsidR="00413DB4" w:rsidRPr="0068796B" w:rsidRDefault="00FE2464" w:rsidP="00027A36">
      <w:pPr>
        <w:pStyle w:val="ListParagraph"/>
        <w:tabs>
          <w:tab w:val="left" w:pos="0"/>
        </w:tabs>
        <w:autoSpaceDE w:val="0"/>
        <w:autoSpaceDN w:val="0"/>
        <w:adjustRightInd w:val="0"/>
        <w:spacing w:after="0" w:line="240" w:lineRule="auto"/>
        <w:ind w:left="0"/>
        <w:rPr>
          <w:rFonts w:ascii="Georgia" w:hAnsi="Georgia" w:cs="AdvPSPH-R"/>
        </w:rPr>
      </w:pPr>
      <w:proofErr w:type="spellStart"/>
      <w:r>
        <w:rPr>
          <w:rFonts w:ascii="Georgia" w:hAnsi="Georgia"/>
          <w:i/>
        </w:rPr>
        <w:t>Pmega</w:t>
      </w:r>
      <w:proofErr w:type="spellEnd"/>
      <w:r w:rsidR="001B60B1">
        <w:rPr>
          <w:rFonts w:ascii="Georgia" w:hAnsi="Georgia"/>
          <w:i/>
        </w:rPr>
        <w:t xml:space="preserve">: </w:t>
      </w:r>
      <w:r w:rsidR="00697C56" w:rsidRPr="0068796B">
        <w:rPr>
          <w:rFonts w:ascii="Georgia" w:hAnsi="Georgia"/>
        </w:rPr>
        <w:t>the</w:t>
      </w:r>
      <w:r w:rsidR="00C2710A" w:rsidRPr="0068796B">
        <w:rPr>
          <w:rFonts w:ascii="Georgia" w:hAnsi="Georgia"/>
        </w:rPr>
        <w:t xml:space="preserve"> percentage of </w:t>
      </w:r>
      <w:r w:rsidR="00697C56" w:rsidRPr="0068796B">
        <w:rPr>
          <w:rFonts w:ascii="Georgia" w:hAnsi="Georgia" w:cs="AdvPSPH-R"/>
        </w:rPr>
        <w:t xml:space="preserve">old, large fish </w:t>
      </w:r>
      <w:r w:rsidR="0015726D">
        <w:rPr>
          <w:rFonts w:ascii="Georgia" w:hAnsi="Georgia" w:cs="AdvPSPH-R"/>
        </w:rPr>
        <w:t>(mega-</w:t>
      </w:r>
      <w:proofErr w:type="spellStart"/>
      <w:r w:rsidR="0015726D">
        <w:rPr>
          <w:rFonts w:ascii="Georgia" w:hAnsi="Georgia" w:cs="AdvPSPH-R"/>
        </w:rPr>
        <w:t>spawners</w:t>
      </w:r>
      <w:proofErr w:type="spellEnd"/>
      <w:r w:rsidR="0015726D">
        <w:rPr>
          <w:rFonts w:ascii="Georgia" w:hAnsi="Georgia" w:cs="AdvPSPH-R"/>
        </w:rPr>
        <w:t xml:space="preserve">) </w:t>
      </w:r>
      <w:r w:rsidR="00697C56" w:rsidRPr="0068796B">
        <w:rPr>
          <w:rFonts w:ascii="Georgia" w:hAnsi="Georgia" w:cs="AdvPSPH-R"/>
        </w:rPr>
        <w:t>in the catch (</w:t>
      </w:r>
      <w:r w:rsidR="00C2710A" w:rsidRPr="0068796B">
        <w:rPr>
          <w:rFonts w:ascii="Georgia" w:hAnsi="Georgia" w:cs="AdvPSPH-R"/>
        </w:rPr>
        <w:t>optimum length plus 10%</w:t>
      </w:r>
      <w:r w:rsidR="00697C56" w:rsidRPr="0068796B">
        <w:rPr>
          <w:rFonts w:ascii="Georgia" w:hAnsi="Georgia" w:cs="AdvPSPH-R"/>
        </w:rPr>
        <w:t>)</w:t>
      </w:r>
      <w:r w:rsidR="00C2710A" w:rsidRPr="0068796B">
        <w:rPr>
          <w:rFonts w:ascii="Georgia" w:hAnsi="Georgia" w:cs="AdvPSPH-R"/>
        </w:rPr>
        <w:t>.</w:t>
      </w:r>
      <w:r w:rsidR="00697C56" w:rsidRPr="0068796B">
        <w:rPr>
          <w:rFonts w:ascii="Georgia" w:hAnsi="Georgia" w:cs="AdvPSPH-R"/>
        </w:rPr>
        <w:t xml:space="preserve">  The target is to harvest </w:t>
      </w:r>
      <w:r w:rsidR="00C2710A" w:rsidRPr="0068796B">
        <w:rPr>
          <w:rFonts w:ascii="Georgia" w:hAnsi="Georgia" w:cs="AdvPSPH-R"/>
        </w:rPr>
        <w:t>no (0%) mega-</w:t>
      </w:r>
      <w:proofErr w:type="spellStart"/>
      <w:r w:rsidR="00C2710A" w:rsidRPr="0068796B">
        <w:rPr>
          <w:rFonts w:ascii="Georgia" w:hAnsi="Georgia" w:cs="AdvPSPH-R"/>
        </w:rPr>
        <w:t>spawners</w:t>
      </w:r>
      <w:proofErr w:type="spellEnd"/>
      <w:r w:rsidR="00697C56" w:rsidRPr="0068796B">
        <w:rPr>
          <w:rFonts w:ascii="Georgia" w:hAnsi="Georgia" w:cs="AdvPSPH-R"/>
        </w:rPr>
        <w:t xml:space="preserve">.  </w:t>
      </w:r>
      <w:r w:rsidR="00350FD1" w:rsidRPr="0068796B">
        <w:rPr>
          <w:rFonts w:ascii="Georgia" w:hAnsi="Georgia" w:cs="AdvPSPH-R"/>
        </w:rPr>
        <w:t>If the catch reflects the age and size structure of the stock, howe</w:t>
      </w:r>
      <w:r w:rsidR="00697C56" w:rsidRPr="0068796B">
        <w:rPr>
          <w:rFonts w:ascii="Georgia" w:hAnsi="Georgia" w:cs="AdvPSPH-R"/>
        </w:rPr>
        <w:t>ver</w:t>
      </w:r>
      <w:r w:rsidR="00350FD1" w:rsidRPr="0068796B">
        <w:rPr>
          <w:rFonts w:ascii="Georgia" w:hAnsi="Georgia" w:cs="AdvPSPH-R"/>
        </w:rPr>
        <w:t>,</w:t>
      </w:r>
      <w:r w:rsidR="00697C56" w:rsidRPr="0068796B">
        <w:rPr>
          <w:rFonts w:ascii="Georgia" w:hAnsi="Georgia" w:cs="AdvPSPH-R"/>
        </w:rPr>
        <w:t xml:space="preserve"> 30-40% of mega</w:t>
      </w:r>
      <w:r w:rsidR="0015726D">
        <w:rPr>
          <w:rFonts w:ascii="Georgia" w:hAnsi="Georgia" w:cs="AdvPSPH-R"/>
        </w:rPr>
        <w:t>-</w:t>
      </w:r>
      <w:proofErr w:type="spellStart"/>
      <w:r w:rsidR="00697C56" w:rsidRPr="0068796B">
        <w:rPr>
          <w:rFonts w:ascii="Georgia" w:hAnsi="Georgia" w:cs="AdvPSPH-R"/>
        </w:rPr>
        <w:t>spawners</w:t>
      </w:r>
      <w:proofErr w:type="spellEnd"/>
      <w:r w:rsidR="00697C56" w:rsidRPr="0068796B">
        <w:rPr>
          <w:rFonts w:ascii="Georgia" w:hAnsi="Georgia" w:cs="AdvPSPH-R"/>
        </w:rPr>
        <w:t xml:space="preserve"> </w:t>
      </w:r>
      <w:r w:rsidR="00350FD1" w:rsidRPr="0068796B">
        <w:rPr>
          <w:rFonts w:ascii="Georgia" w:hAnsi="Georgia" w:cs="AdvPSPH-R"/>
        </w:rPr>
        <w:t>in the catch would likely reflect a healthy population; 20% of mega-</w:t>
      </w:r>
      <w:proofErr w:type="spellStart"/>
      <w:r w:rsidR="00350FD1" w:rsidRPr="0068796B">
        <w:rPr>
          <w:rFonts w:ascii="Georgia" w:hAnsi="Georgia" w:cs="AdvPSPH-R"/>
        </w:rPr>
        <w:t>spawners</w:t>
      </w:r>
      <w:proofErr w:type="spellEnd"/>
      <w:r w:rsidR="00350FD1" w:rsidRPr="0068796B">
        <w:rPr>
          <w:rFonts w:ascii="Georgia" w:hAnsi="Georgia" w:cs="AdvPSPH-R"/>
        </w:rPr>
        <w:t xml:space="preserve"> would be cause for concern and should be the lower limit.  </w:t>
      </w:r>
      <w:r w:rsidR="00773A9A" w:rsidRPr="0068796B">
        <w:rPr>
          <w:rFonts w:ascii="Georgia" w:hAnsi="Georgia" w:cs="AdvPSPH-R"/>
        </w:rPr>
        <w:t>There are numerous examples of why</w:t>
      </w:r>
      <w:r w:rsidR="002D0B81" w:rsidRPr="0068796B">
        <w:rPr>
          <w:rFonts w:ascii="Georgia" w:hAnsi="Georgia" w:cs="AdvPSPH-R"/>
        </w:rPr>
        <w:t xml:space="preserve"> </w:t>
      </w:r>
      <w:r w:rsidR="00773A9A" w:rsidRPr="0068796B">
        <w:rPr>
          <w:rFonts w:ascii="Georgia" w:hAnsi="Georgia" w:cs="AdvPSPH-R"/>
        </w:rPr>
        <w:t xml:space="preserve">large and older fish play </w:t>
      </w:r>
      <w:r w:rsidR="00F616F9" w:rsidRPr="0068796B">
        <w:rPr>
          <w:rFonts w:ascii="Georgia" w:hAnsi="Georgia" w:cs="AdvPSPH-R"/>
        </w:rPr>
        <w:t>an important</w:t>
      </w:r>
      <w:r w:rsidR="00773A9A" w:rsidRPr="0068796B">
        <w:rPr>
          <w:rFonts w:ascii="Georgia" w:hAnsi="Georgia" w:cs="AdvPSPH-R"/>
        </w:rPr>
        <w:t xml:space="preserve"> role in the long-term survival of a population: </w:t>
      </w:r>
    </w:p>
    <w:p w:rsidR="00413DB4" w:rsidRPr="0068796B" w:rsidRDefault="00413DB4" w:rsidP="00027A36">
      <w:pPr>
        <w:pStyle w:val="ListParagraph"/>
        <w:tabs>
          <w:tab w:val="left" w:pos="0"/>
        </w:tabs>
        <w:autoSpaceDE w:val="0"/>
        <w:autoSpaceDN w:val="0"/>
        <w:adjustRightInd w:val="0"/>
        <w:spacing w:after="0" w:line="240" w:lineRule="auto"/>
        <w:ind w:left="0"/>
        <w:rPr>
          <w:rFonts w:ascii="Georgia" w:hAnsi="Georgia" w:cs="AdvPSPH-R"/>
        </w:rPr>
      </w:pPr>
    </w:p>
    <w:p w:rsidR="00413DB4" w:rsidRPr="0068796B" w:rsidRDefault="00413DB4" w:rsidP="00027A36">
      <w:pPr>
        <w:pStyle w:val="ListParagraph"/>
        <w:numPr>
          <w:ilvl w:val="0"/>
          <w:numId w:val="14"/>
        </w:numPr>
        <w:tabs>
          <w:tab w:val="left" w:pos="0"/>
        </w:tabs>
        <w:autoSpaceDE w:val="0"/>
        <w:autoSpaceDN w:val="0"/>
        <w:adjustRightInd w:val="0"/>
        <w:spacing w:after="0" w:line="240" w:lineRule="auto"/>
        <w:rPr>
          <w:rFonts w:ascii="Georgia" w:hAnsi="Georgia" w:cs="AdvPSPH-R"/>
        </w:rPr>
      </w:pPr>
      <w:r w:rsidRPr="0068796B">
        <w:rPr>
          <w:rFonts w:ascii="Georgia" w:hAnsi="Georgia" w:cs="AdvPSPH-R"/>
        </w:rPr>
        <w:t>L</w:t>
      </w:r>
      <w:r w:rsidR="00773A9A" w:rsidRPr="0068796B">
        <w:rPr>
          <w:rFonts w:ascii="Georgia" w:hAnsi="Georgia" w:cs="AdvPSPH-R"/>
        </w:rPr>
        <w:t>arge females are much more fecund because the number of eggs increases exponentially with length in most species; their eggs also tend to be larger, thus giving a greate</w:t>
      </w:r>
      <w:r w:rsidRPr="0068796B">
        <w:rPr>
          <w:rFonts w:ascii="Georgia" w:hAnsi="Georgia" w:cs="AdvPSPH-R"/>
        </w:rPr>
        <w:t>r chance of survival to larvae.</w:t>
      </w:r>
    </w:p>
    <w:p w:rsidR="00413DB4" w:rsidRPr="0068796B" w:rsidRDefault="00413DB4" w:rsidP="00027A36">
      <w:pPr>
        <w:pStyle w:val="ListParagraph"/>
        <w:numPr>
          <w:ilvl w:val="0"/>
          <w:numId w:val="14"/>
        </w:numPr>
        <w:tabs>
          <w:tab w:val="left" w:pos="0"/>
        </w:tabs>
        <w:autoSpaceDE w:val="0"/>
        <w:autoSpaceDN w:val="0"/>
        <w:adjustRightInd w:val="0"/>
        <w:spacing w:after="0" w:line="240" w:lineRule="auto"/>
        <w:rPr>
          <w:rFonts w:ascii="Georgia" w:hAnsi="Georgia" w:cs="AdvPSPH-R"/>
        </w:rPr>
      </w:pPr>
      <w:r w:rsidRPr="0068796B">
        <w:rPr>
          <w:rFonts w:ascii="Georgia" w:hAnsi="Georgia" w:cs="AdvPSPH-R"/>
        </w:rPr>
        <w:t>R</w:t>
      </w:r>
      <w:r w:rsidR="00773A9A" w:rsidRPr="0068796B">
        <w:rPr>
          <w:rFonts w:ascii="Georgia" w:hAnsi="Georgia" w:cs="AdvPSPH-R"/>
        </w:rPr>
        <w:t>eaching old age is usually a sign of overall individual fitness and thus mega-</w:t>
      </w:r>
      <w:proofErr w:type="spellStart"/>
      <w:r w:rsidR="00773A9A" w:rsidRPr="0068796B">
        <w:rPr>
          <w:rFonts w:ascii="Georgia" w:hAnsi="Georgia" w:cs="AdvPSPH-R"/>
        </w:rPr>
        <w:t>spawners</w:t>
      </w:r>
      <w:proofErr w:type="spellEnd"/>
      <w:r w:rsidR="00773A9A" w:rsidRPr="0068796B">
        <w:rPr>
          <w:rFonts w:ascii="Georgia" w:hAnsi="Georgia" w:cs="AdvPSPH-R"/>
        </w:rPr>
        <w:t xml:space="preserve"> are reservoirs and distributor</w:t>
      </w:r>
      <w:r w:rsidRPr="0068796B">
        <w:rPr>
          <w:rFonts w:ascii="Georgia" w:hAnsi="Georgia" w:cs="AdvPSPH-R"/>
        </w:rPr>
        <w:t>s of desirable genes.</w:t>
      </w:r>
    </w:p>
    <w:p w:rsidR="00C2710A" w:rsidRDefault="00413DB4" w:rsidP="00027A36">
      <w:pPr>
        <w:pStyle w:val="ListParagraph"/>
        <w:numPr>
          <w:ilvl w:val="0"/>
          <w:numId w:val="14"/>
        </w:numPr>
        <w:tabs>
          <w:tab w:val="left" w:pos="0"/>
        </w:tabs>
        <w:autoSpaceDE w:val="0"/>
        <w:autoSpaceDN w:val="0"/>
        <w:adjustRightInd w:val="0"/>
        <w:spacing w:after="0" w:line="240" w:lineRule="auto"/>
        <w:rPr>
          <w:rFonts w:ascii="Georgia" w:hAnsi="Georgia" w:cs="AdvPSPH-R"/>
        </w:rPr>
      </w:pPr>
      <w:r w:rsidRPr="0068796B">
        <w:rPr>
          <w:rFonts w:ascii="Georgia" w:hAnsi="Georgia" w:cs="AdvPSPH-R"/>
        </w:rPr>
        <w:t>E</w:t>
      </w:r>
      <w:r w:rsidR="00773A9A" w:rsidRPr="0068796B">
        <w:rPr>
          <w:rFonts w:ascii="Georgia" w:hAnsi="Georgia" w:cs="AdvPSPH-R"/>
        </w:rPr>
        <w:t>xtending longevity and prolonging the reproductive phase can be viewed as a natural safeguard against subsequent recruitment failure.</w:t>
      </w:r>
    </w:p>
    <w:p w:rsidR="00CE67F8" w:rsidRPr="0068796B" w:rsidRDefault="00CE67F8" w:rsidP="00CE67F8">
      <w:pPr>
        <w:pStyle w:val="ListParagraph"/>
        <w:tabs>
          <w:tab w:val="left" w:pos="0"/>
        </w:tabs>
        <w:autoSpaceDE w:val="0"/>
        <w:autoSpaceDN w:val="0"/>
        <w:adjustRightInd w:val="0"/>
        <w:spacing w:after="0" w:line="240" w:lineRule="auto"/>
        <w:ind w:left="630"/>
        <w:rPr>
          <w:rFonts w:ascii="Georgia" w:hAnsi="Georgia" w:cs="AdvPSPH-R"/>
        </w:rPr>
      </w:pPr>
    </w:p>
    <w:p w:rsidR="003727B0" w:rsidRPr="0068796B" w:rsidRDefault="00413DB4" w:rsidP="00027A36">
      <w:pPr>
        <w:autoSpaceDE w:val="0"/>
        <w:autoSpaceDN w:val="0"/>
        <w:adjustRightInd w:val="0"/>
        <w:spacing w:after="0" w:line="240" w:lineRule="auto"/>
        <w:contextualSpacing/>
        <w:jc w:val="center"/>
        <w:rPr>
          <w:rFonts w:ascii="Georgia" w:hAnsi="Georgia"/>
        </w:rPr>
      </w:pPr>
      <w:r w:rsidRPr="0068796B">
        <w:rPr>
          <w:rFonts w:ascii="Georgia" w:hAnsi="Georgia"/>
          <w:noProof/>
        </w:rPr>
        <w:lastRenderedPageBreak/>
        <w:drawing>
          <wp:inline distT="0" distB="0" distL="0" distR="0">
            <wp:extent cx="4413456" cy="2732567"/>
            <wp:effectExtent l="19050" t="0" r="6144"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413456" cy="2732567"/>
                    </a:xfrm>
                    <a:prstGeom prst="rect">
                      <a:avLst/>
                    </a:prstGeom>
                    <a:noFill/>
                    <a:ln w="9525">
                      <a:noFill/>
                      <a:miter lim="800000"/>
                      <a:headEnd/>
                      <a:tailEnd/>
                    </a:ln>
                  </pic:spPr>
                </pic:pic>
              </a:graphicData>
            </a:graphic>
          </wp:inline>
        </w:drawing>
      </w:r>
    </w:p>
    <w:p w:rsidR="00413DB4" w:rsidRPr="0068796B" w:rsidRDefault="00413DB4" w:rsidP="00027A36">
      <w:pPr>
        <w:spacing w:after="0" w:line="240" w:lineRule="auto"/>
        <w:contextualSpacing/>
        <w:rPr>
          <w:rFonts w:ascii="Georgia" w:hAnsi="Georgia"/>
          <w:sz w:val="20"/>
          <w:szCs w:val="20"/>
        </w:rPr>
      </w:pPr>
      <w:r w:rsidRPr="0068796B">
        <w:rPr>
          <w:rFonts w:ascii="Georgia" w:hAnsi="Georgia"/>
          <w:b/>
          <w:sz w:val="20"/>
          <w:szCs w:val="20"/>
        </w:rPr>
        <w:t>Figure 1:</w:t>
      </w:r>
      <w:r w:rsidRPr="0068796B">
        <w:rPr>
          <w:rFonts w:ascii="Georgia" w:hAnsi="Georgia"/>
          <w:sz w:val="20"/>
          <w:szCs w:val="20"/>
        </w:rPr>
        <w:t xml:space="preserve"> Length-frequency data of Western cod landings from 1994-2001, where </w:t>
      </w:r>
      <w:r w:rsidRPr="0068796B">
        <w:rPr>
          <w:rFonts w:ascii="Georgia" w:hAnsi="Georgia"/>
          <w:i/>
          <w:sz w:val="20"/>
          <w:szCs w:val="20"/>
        </w:rPr>
        <w:t>Lm</w:t>
      </w:r>
      <w:r w:rsidRPr="0068796B">
        <w:rPr>
          <w:rFonts w:ascii="Georgia" w:hAnsi="Georgia"/>
          <w:sz w:val="20"/>
          <w:szCs w:val="20"/>
        </w:rPr>
        <w:t xml:space="preserve"> indicates length at first maturity, </w:t>
      </w:r>
      <w:proofErr w:type="spellStart"/>
      <w:r w:rsidRPr="0068796B">
        <w:rPr>
          <w:rFonts w:ascii="Georgia" w:hAnsi="Georgia"/>
          <w:i/>
          <w:sz w:val="20"/>
          <w:szCs w:val="20"/>
        </w:rPr>
        <w:t>Lopt</w:t>
      </w:r>
      <w:proofErr w:type="spellEnd"/>
      <w:r w:rsidRPr="0068796B">
        <w:rPr>
          <w:rFonts w:ascii="Georgia" w:hAnsi="Georgia"/>
          <w:sz w:val="20"/>
          <w:szCs w:val="20"/>
        </w:rPr>
        <w:t xml:space="preserve"> indicates the length range where maximum yield could be obtained, and </w:t>
      </w:r>
      <w:proofErr w:type="spellStart"/>
      <w:r w:rsidRPr="0068796B">
        <w:rPr>
          <w:rFonts w:ascii="Georgia" w:hAnsi="Georgia"/>
          <w:i/>
          <w:sz w:val="20"/>
          <w:szCs w:val="20"/>
        </w:rPr>
        <w:t>Lmax</w:t>
      </w:r>
      <w:proofErr w:type="spellEnd"/>
      <w:r w:rsidRPr="0068796B">
        <w:rPr>
          <w:rFonts w:ascii="Georgia" w:hAnsi="Georgia"/>
          <w:sz w:val="20"/>
          <w:szCs w:val="20"/>
        </w:rPr>
        <w:t xml:space="preserve"> is the maximum size reached during that time (Froese 2004).</w:t>
      </w:r>
    </w:p>
    <w:p w:rsidR="00413DB4" w:rsidRPr="0068796B" w:rsidRDefault="00413DB4" w:rsidP="00027A36">
      <w:pPr>
        <w:pStyle w:val="Heading1"/>
        <w:spacing w:before="0" w:line="240" w:lineRule="auto"/>
        <w:contextualSpacing/>
        <w:rPr>
          <w:rFonts w:ascii="Georgia" w:hAnsi="Georgia"/>
          <w:sz w:val="22"/>
          <w:szCs w:val="22"/>
        </w:rPr>
      </w:pPr>
    </w:p>
    <w:p w:rsidR="00D61D36" w:rsidRDefault="00D61D36" w:rsidP="00027A36">
      <w:pPr>
        <w:pStyle w:val="Heading1"/>
        <w:spacing w:before="0" w:line="240" w:lineRule="auto"/>
        <w:contextualSpacing/>
        <w:rPr>
          <w:rFonts w:ascii="Georgia" w:hAnsi="Georgia"/>
          <w:sz w:val="24"/>
          <w:szCs w:val="24"/>
        </w:rPr>
      </w:pPr>
    </w:p>
    <w:p w:rsidR="002D0B81" w:rsidRPr="00B31026" w:rsidRDefault="00413DB4" w:rsidP="00027A36">
      <w:pPr>
        <w:pStyle w:val="Heading1"/>
        <w:spacing w:before="0" w:line="240" w:lineRule="auto"/>
        <w:contextualSpacing/>
        <w:rPr>
          <w:rFonts w:ascii="Georgia" w:hAnsi="Georgia"/>
          <w:sz w:val="24"/>
          <w:szCs w:val="24"/>
        </w:rPr>
      </w:pPr>
      <w:r w:rsidRPr="00B31026">
        <w:rPr>
          <w:rFonts w:ascii="Georgia" w:hAnsi="Georgia"/>
          <w:sz w:val="24"/>
          <w:szCs w:val="24"/>
        </w:rPr>
        <w:t>C</w:t>
      </w:r>
      <w:r w:rsidR="00F4471D" w:rsidRPr="00B31026">
        <w:rPr>
          <w:rFonts w:ascii="Georgia" w:hAnsi="Georgia"/>
          <w:sz w:val="24"/>
          <w:szCs w:val="24"/>
        </w:rPr>
        <w:t xml:space="preserve">alculating </w:t>
      </w:r>
      <w:r w:rsidR="00E25922" w:rsidRPr="00B31026">
        <w:rPr>
          <w:rFonts w:ascii="Georgia" w:hAnsi="Georgia"/>
          <w:sz w:val="24"/>
          <w:szCs w:val="24"/>
        </w:rPr>
        <w:t>Sustainability</w:t>
      </w:r>
      <w:r w:rsidR="00F4471D" w:rsidRPr="00B31026">
        <w:rPr>
          <w:rFonts w:ascii="Georgia" w:hAnsi="Georgia"/>
          <w:sz w:val="24"/>
          <w:szCs w:val="24"/>
        </w:rPr>
        <w:t xml:space="preserve"> Indicators</w:t>
      </w:r>
      <w:r w:rsidR="0034625A" w:rsidRPr="00B31026">
        <w:rPr>
          <w:rFonts w:ascii="Georgia" w:hAnsi="Georgia"/>
          <w:sz w:val="24"/>
          <w:szCs w:val="24"/>
        </w:rPr>
        <w:t xml:space="preserve"> (</w:t>
      </w:r>
      <w:proofErr w:type="spellStart"/>
      <w:proofErr w:type="gramStart"/>
      <w:r w:rsidR="0034625A" w:rsidRPr="00B31026">
        <w:rPr>
          <w:rFonts w:ascii="Georgia" w:hAnsi="Georgia"/>
          <w:sz w:val="24"/>
          <w:szCs w:val="24"/>
        </w:rPr>
        <w:t>Px</w:t>
      </w:r>
      <w:proofErr w:type="spellEnd"/>
      <w:proofErr w:type="gramEnd"/>
      <w:r w:rsidR="0034625A" w:rsidRPr="00B31026">
        <w:rPr>
          <w:rFonts w:ascii="Georgia" w:hAnsi="Georgia"/>
          <w:sz w:val="24"/>
          <w:szCs w:val="24"/>
        </w:rPr>
        <w:t>)</w:t>
      </w:r>
    </w:p>
    <w:p w:rsidR="003F4086" w:rsidRPr="0068796B" w:rsidRDefault="003F4086" w:rsidP="00027A36">
      <w:pPr>
        <w:pStyle w:val="NoSpacing"/>
        <w:contextualSpacing/>
        <w:rPr>
          <w:rFonts w:ascii="Georgia" w:hAnsi="Georgia"/>
          <w:b/>
        </w:rPr>
      </w:pPr>
    </w:p>
    <w:p w:rsidR="00F018AF" w:rsidRPr="0068796B" w:rsidRDefault="00F018AF" w:rsidP="00027A36">
      <w:pPr>
        <w:pStyle w:val="NoSpacing"/>
        <w:contextualSpacing/>
        <w:rPr>
          <w:rFonts w:ascii="Georgia" w:hAnsi="Georgia"/>
          <w:b/>
        </w:rPr>
      </w:pPr>
      <w:r w:rsidRPr="0068796B">
        <w:rPr>
          <w:rFonts w:ascii="Georgia" w:hAnsi="Georgia"/>
          <w:b/>
        </w:rPr>
        <w:t>Step 1</w:t>
      </w:r>
      <w:r w:rsidRPr="0068796B">
        <w:rPr>
          <w:rFonts w:ascii="Georgia" w:hAnsi="Georgia"/>
        </w:rPr>
        <w:t>:</w:t>
      </w:r>
      <w:r w:rsidR="00F616F9" w:rsidRPr="0068796B">
        <w:rPr>
          <w:rFonts w:ascii="Georgia" w:hAnsi="Georgia"/>
        </w:rPr>
        <w:t xml:space="preserve"> </w:t>
      </w:r>
      <w:r w:rsidR="00F616F9" w:rsidRPr="0068796B">
        <w:rPr>
          <w:rFonts w:ascii="Georgia" w:hAnsi="Georgia"/>
          <w:b/>
        </w:rPr>
        <w:t xml:space="preserve">Getting </w:t>
      </w:r>
      <w:r w:rsidR="00165E9A" w:rsidRPr="0068796B">
        <w:rPr>
          <w:rFonts w:ascii="Georgia" w:hAnsi="Georgia"/>
          <w:b/>
        </w:rPr>
        <w:t>S</w:t>
      </w:r>
      <w:r w:rsidR="00F616F9" w:rsidRPr="0068796B">
        <w:rPr>
          <w:rFonts w:ascii="Georgia" w:hAnsi="Georgia"/>
          <w:b/>
        </w:rPr>
        <w:t>tarted</w:t>
      </w:r>
    </w:p>
    <w:p w:rsidR="00426749" w:rsidRPr="0068796B" w:rsidRDefault="00426749" w:rsidP="00027A36">
      <w:pPr>
        <w:pStyle w:val="NoSpacing"/>
        <w:contextualSpacing/>
        <w:rPr>
          <w:rFonts w:ascii="Georgia" w:hAnsi="Georgia"/>
        </w:rPr>
      </w:pPr>
    </w:p>
    <w:p w:rsidR="00F616F9" w:rsidRPr="0068796B" w:rsidRDefault="00F616F9" w:rsidP="00027A36">
      <w:pPr>
        <w:pStyle w:val="NoSpacing"/>
        <w:numPr>
          <w:ilvl w:val="0"/>
          <w:numId w:val="5"/>
        </w:numPr>
        <w:contextualSpacing/>
        <w:rPr>
          <w:rFonts w:ascii="Georgia" w:hAnsi="Georgia"/>
        </w:rPr>
      </w:pPr>
      <w:r w:rsidRPr="0068796B">
        <w:rPr>
          <w:rFonts w:ascii="Georgia" w:hAnsi="Georgia"/>
          <w:u w:val="single"/>
        </w:rPr>
        <w:t>Target Species:</w:t>
      </w:r>
    </w:p>
    <w:p w:rsidR="002D0B81" w:rsidRPr="0068796B" w:rsidRDefault="00F616F9" w:rsidP="00027A36">
      <w:pPr>
        <w:pStyle w:val="NoSpacing"/>
        <w:numPr>
          <w:ilvl w:val="1"/>
          <w:numId w:val="5"/>
        </w:numPr>
        <w:contextualSpacing/>
        <w:rPr>
          <w:rFonts w:ascii="Georgia" w:hAnsi="Georgia"/>
        </w:rPr>
      </w:pPr>
      <w:r w:rsidRPr="0068796B">
        <w:rPr>
          <w:rFonts w:ascii="Georgia" w:hAnsi="Georgia"/>
        </w:rPr>
        <w:t>Identify a target species</w:t>
      </w:r>
      <w:r w:rsidR="00B932CA" w:rsidRPr="0068796B">
        <w:rPr>
          <w:rFonts w:ascii="Georgia" w:hAnsi="Georgia"/>
        </w:rPr>
        <w:t xml:space="preserve"> where you hav</w:t>
      </w:r>
      <w:r w:rsidRPr="0068796B">
        <w:rPr>
          <w:rFonts w:ascii="Georgia" w:hAnsi="Georgia"/>
          <w:color w:val="000000"/>
        </w:rPr>
        <w:t>e length-</w:t>
      </w:r>
      <w:r w:rsidR="00B932CA" w:rsidRPr="0068796B">
        <w:rPr>
          <w:rFonts w:ascii="Georgia" w:hAnsi="Georgia"/>
          <w:color w:val="000000"/>
        </w:rPr>
        <w:t>frequency data</w:t>
      </w:r>
      <w:r w:rsidRPr="0068796B">
        <w:rPr>
          <w:rFonts w:ascii="Georgia" w:hAnsi="Georgia"/>
          <w:color w:val="000000"/>
        </w:rPr>
        <w:t xml:space="preserve"> from catch surveys</w:t>
      </w:r>
      <w:r w:rsidR="00B932CA" w:rsidRPr="0068796B">
        <w:rPr>
          <w:rFonts w:ascii="Georgia" w:hAnsi="Georgia"/>
          <w:color w:val="000000"/>
        </w:rPr>
        <w:t xml:space="preserve"> and a good idea about the maximum length</w:t>
      </w:r>
      <w:r w:rsidR="00B932CA" w:rsidRPr="0068796B">
        <w:rPr>
          <w:rFonts w:ascii="Georgia" w:hAnsi="Georgia"/>
        </w:rPr>
        <w:t xml:space="preserve"> </w:t>
      </w:r>
      <w:r w:rsidRPr="0068796B">
        <w:rPr>
          <w:rFonts w:ascii="Georgia" w:hAnsi="Georgia"/>
        </w:rPr>
        <w:t>of the population (the largest fish cau</w:t>
      </w:r>
      <w:r w:rsidR="004006DA" w:rsidRPr="0068796B">
        <w:rPr>
          <w:rFonts w:ascii="Georgia" w:hAnsi="Georgia"/>
        </w:rPr>
        <w:t>ght during the past 5-10 years), either from fishermen’s observations or monitoring.</w:t>
      </w:r>
    </w:p>
    <w:p w:rsidR="004006DA" w:rsidRPr="0068796B" w:rsidRDefault="004006DA" w:rsidP="00027A36">
      <w:pPr>
        <w:pStyle w:val="NoSpacing"/>
        <w:numPr>
          <w:ilvl w:val="1"/>
          <w:numId w:val="5"/>
        </w:numPr>
        <w:contextualSpacing/>
        <w:rPr>
          <w:rFonts w:ascii="Georgia" w:hAnsi="Georgia"/>
        </w:rPr>
      </w:pPr>
      <w:r w:rsidRPr="0068796B">
        <w:rPr>
          <w:rFonts w:ascii="Georgia" w:hAnsi="Georgia"/>
        </w:rPr>
        <w:t xml:space="preserve">If maximum length is unknown, data can be gathered from online resources such as </w:t>
      </w:r>
      <w:proofErr w:type="spellStart"/>
      <w:r w:rsidRPr="0068796B">
        <w:rPr>
          <w:rFonts w:ascii="Georgia" w:hAnsi="Georgia"/>
        </w:rPr>
        <w:t>FishBase</w:t>
      </w:r>
      <w:proofErr w:type="spellEnd"/>
      <w:r w:rsidRPr="0068796B">
        <w:rPr>
          <w:rFonts w:ascii="Georgia" w:hAnsi="Georgia"/>
        </w:rPr>
        <w:t>.</w:t>
      </w:r>
    </w:p>
    <w:p w:rsidR="00F616F9" w:rsidRPr="0068796B" w:rsidRDefault="00F616F9" w:rsidP="00027A36">
      <w:pPr>
        <w:pStyle w:val="ListParagraph"/>
        <w:spacing w:after="0" w:line="240" w:lineRule="auto"/>
        <w:ind w:left="630"/>
        <w:rPr>
          <w:rFonts w:ascii="Georgia" w:hAnsi="Georgia"/>
          <w:u w:val="single"/>
        </w:rPr>
      </w:pPr>
    </w:p>
    <w:p w:rsidR="00B932CA" w:rsidRPr="0068796B" w:rsidRDefault="00B932CA" w:rsidP="00027A36">
      <w:pPr>
        <w:pStyle w:val="ListParagraph"/>
        <w:numPr>
          <w:ilvl w:val="0"/>
          <w:numId w:val="5"/>
        </w:numPr>
        <w:spacing w:after="0" w:line="240" w:lineRule="auto"/>
        <w:rPr>
          <w:rFonts w:ascii="Georgia" w:hAnsi="Georgia"/>
          <w:u w:val="single"/>
        </w:rPr>
      </w:pPr>
      <w:r w:rsidRPr="0068796B">
        <w:rPr>
          <w:rFonts w:ascii="Georgia" w:hAnsi="Georgia"/>
          <w:u w:val="single"/>
        </w:rPr>
        <w:t>Excel Spreadsheet</w:t>
      </w:r>
      <w:r w:rsidR="00F616F9" w:rsidRPr="0068796B">
        <w:rPr>
          <w:rFonts w:ascii="Georgia" w:hAnsi="Georgia"/>
          <w:u w:val="single"/>
        </w:rPr>
        <w:t>:</w:t>
      </w:r>
    </w:p>
    <w:p w:rsidR="0034274C" w:rsidRPr="0068796B" w:rsidRDefault="00B932CA" w:rsidP="00027A36">
      <w:pPr>
        <w:pStyle w:val="ListParagraph"/>
        <w:numPr>
          <w:ilvl w:val="1"/>
          <w:numId w:val="5"/>
        </w:numPr>
        <w:spacing w:after="0" w:line="240" w:lineRule="auto"/>
        <w:rPr>
          <w:rFonts w:ascii="Georgia" w:hAnsi="Georgia"/>
        </w:rPr>
      </w:pPr>
      <w:r w:rsidRPr="0068796B">
        <w:rPr>
          <w:rFonts w:ascii="Georgia" w:hAnsi="Georgia"/>
        </w:rPr>
        <w:t>Use the Excel spreadsheet to keep track of the parts of the analysis</w:t>
      </w:r>
      <w:r w:rsidR="00C45A34" w:rsidRPr="0068796B">
        <w:rPr>
          <w:rFonts w:ascii="Georgia" w:hAnsi="Georgia"/>
        </w:rPr>
        <w:t xml:space="preserve"> and </w:t>
      </w:r>
      <w:r w:rsidR="00F616F9" w:rsidRPr="0068796B">
        <w:rPr>
          <w:rFonts w:ascii="Georgia" w:hAnsi="Georgia"/>
        </w:rPr>
        <w:t xml:space="preserve">the </w:t>
      </w:r>
      <w:r w:rsidR="00C45A34" w:rsidRPr="0068796B">
        <w:rPr>
          <w:rFonts w:ascii="Georgia" w:hAnsi="Georgia"/>
        </w:rPr>
        <w:t>result</w:t>
      </w:r>
      <w:r w:rsidR="00F616F9" w:rsidRPr="0068796B">
        <w:rPr>
          <w:rFonts w:ascii="Georgia" w:hAnsi="Georgia"/>
        </w:rPr>
        <w:t>s</w:t>
      </w:r>
      <w:r w:rsidR="00C45A34" w:rsidRPr="0068796B">
        <w:rPr>
          <w:rFonts w:ascii="Georgia" w:hAnsi="Georgia"/>
        </w:rPr>
        <w:t xml:space="preserve"> from the </w:t>
      </w:r>
      <w:r w:rsidR="00F616F9" w:rsidRPr="0068796B">
        <w:rPr>
          <w:rFonts w:ascii="Georgia" w:hAnsi="Georgia"/>
        </w:rPr>
        <w:t>L</w:t>
      </w:r>
      <w:r w:rsidR="00C45A34" w:rsidRPr="0068796B">
        <w:rPr>
          <w:rFonts w:ascii="Georgia" w:hAnsi="Georgia"/>
        </w:rPr>
        <w:t>ength-</w:t>
      </w:r>
      <w:r w:rsidR="00F616F9" w:rsidRPr="0068796B">
        <w:rPr>
          <w:rFonts w:ascii="Georgia" w:hAnsi="Georgia"/>
        </w:rPr>
        <w:t>F</w:t>
      </w:r>
      <w:r w:rsidR="00C45A34" w:rsidRPr="0068796B">
        <w:rPr>
          <w:rFonts w:ascii="Georgia" w:hAnsi="Georgia"/>
        </w:rPr>
        <w:t xml:space="preserve">requency </w:t>
      </w:r>
      <w:r w:rsidR="00F616F9" w:rsidRPr="0068796B">
        <w:rPr>
          <w:rFonts w:ascii="Georgia" w:hAnsi="Georgia"/>
        </w:rPr>
        <w:t>Analysis W</w:t>
      </w:r>
      <w:r w:rsidR="00C45A34" w:rsidRPr="0068796B">
        <w:rPr>
          <w:rFonts w:ascii="Georgia" w:hAnsi="Georgia"/>
        </w:rPr>
        <w:t>izard</w:t>
      </w:r>
      <w:r w:rsidRPr="0068796B">
        <w:rPr>
          <w:rFonts w:ascii="Georgia" w:hAnsi="Georgia"/>
        </w:rPr>
        <w:t>, see attached</w:t>
      </w:r>
      <w:r w:rsidR="00F616F9" w:rsidRPr="0068796B">
        <w:rPr>
          <w:rFonts w:ascii="Georgia" w:hAnsi="Georgia"/>
        </w:rPr>
        <w:t xml:space="preserve"> (</w:t>
      </w:r>
      <w:proofErr w:type="spellStart"/>
      <w:r w:rsidR="00C45A34" w:rsidRPr="0068796B">
        <w:rPr>
          <w:rFonts w:ascii="Georgia" w:hAnsi="Georgia"/>
        </w:rPr>
        <w:t>LF_Anlaysis.exl</w:t>
      </w:r>
      <w:proofErr w:type="spellEnd"/>
      <w:r w:rsidR="00C45A34" w:rsidRPr="0068796B">
        <w:rPr>
          <w:rFonts w:ascii="Georgia" w:hAnsi="Georgia"/>
        </w:rPr>
        <w:t>)</w:t>
      </w:r>
      <w:r w:rsidRPr="0068796B">
        <w:rPr>
          <w:rFonts w:ascii="Georgia" w:hAnsi="Georgia"/>
        </w:rPr>
        <w:t>.</w:t>
      </w:r>
    </w:p>
    <w:p w:rsidR="00F616F9" w:rsidRPr="0068796B" w:rsidRDefault="00F616F9" w:rsidP="00027A36">
      <w:pPr>
        <w:pStyle w:val="ListParagraph"/>
        <w:spacing w:after="0" w:line="240" w:lineRule="auto"/>
        <w:ind w:left="630"/>
        <w:rPr>
          <w:rFonts w:ascii="Georgia" w:hAnsi="Georgia"/>
          <w:u w:val="single"/>
        </w:rPr>
      </w:pPr>
    </w:p>
    <w:p w:rsidR="003F4086" w:rsidRPr="0068796B" w:rsidRDefault="0034625A" w:rsidP="00027A36">
      <w:pPr>
        <w:pStyle w:val="ListParagraph"/>
        <w:numPr>
          <w:ilvl w:val="0"/>
          <w:numId w:val="5"/>
        </w:numPr>
        <w:spacing w:after="0" w:line="240" w:lineRule="auto"/>
        <w:rPr>
          <w:rFonts w:ascii="Georgia" w:hAnsi="Georgia"/>
          <w:u w:val="single"/>
        </w:rPr>
      </w:pPr>
      <w:r w:rsidRPr="0068796B">
        <w:rPr>
          <w:rFonts w:ascii="Georgia" w:hAnsi="Georgia"/>
          <w:u w:val="single"/>
        </w:rPr>
        <w:t>Length-Frequency Analysis</w:t>
      </w:r>
      <w:r w:rsidR="00F616F9" w:rsidRPr="0068796B">
        <w:rPr>
          <w:rFonts w:ascii="Georgia" w:hAnsi="Georgia"/>
          <w:u w:val="single"/>
        </w:rPr>
        <w:t>:</w:t>
      </w:r>
      <w:r w:rsidR="00F018AF" w:rsidRPr="0068796B">
        <w:rPr>
          <w:rFonts w:ascii="Georgia" w:hAnsi="Georgia"/>
          <w:u w:val="single"/>
        </w:rPr>
        <w:t xml:space="preserve"> </w:t>
      </w:r>
    </w:p>
    <w:p w:rsidR="00F616F9" w:rsidRPr="0068796B" w:rsidRDefault="00F616F9" w:rsidP="00027A36">
      <w:pPr>
        <w:pStyle w:val="ListParagraph"/>
        <w:numPr>
          <w:ilvl w:val="1"/>
          <w:numId w:val="5"/>
        </w:numPr>
        <w:spacing w:after="0" w:line="240" w:lineRule="auto"/>
        <w:rPr>
          <w:rFonts w:ascii="Georgia" w:hAnsi="Georgia"/>
        </w:rPr>
      </w:pPr>
      <w:r w:rsidRPr="0068796B">
        <w:rPr>
          <w:rFonts w:ascii="Georgia" w:hAnsi="Georgia"/>
        </w:rPr>
        <w:t xml:space="preserve">The Length-Frequency Analysis Wizard needed to perform these calculations is available online at </w:t>
      </w:r>
      <w:proofErr w:type="spellStart"/>
      <w:r w:rsidRPr="0068796B">
        <w:rPr>
          <w:rFonts w:ascii="Georgia" w:hAnsi="Georgia"/>
        </w:rPr>
        <w:t>FishBase</w:t>
      </w:r>
      <w:proofErr w:type="spellEnd"/>
      <w:r w:rsidRPr="0068796B">
        <w:rPr>
          <w:rFonts w:ascii="Georgia" w:hAnsi="Georgia"/>
        </w:rPr>
        <w:t xml:space="preserve"> (</w:t>
      </w:r>
      <w:hyperlink r:id="rId11" w:history="1">
        <w:r w:rsidRPr="0068796B">
          <w:rPr>
            <w:rStyle w:val="Hyperlink"/>
            <w:rFonts w:ascii="Georgia" w:hAnsi="Georgia"/>
          </w:rPr>
          <w:t>http://www.fishbase.org</w:t>
        </w:r>
      </w:hyperlink>
      <w:r w:rsidRPr="0068796B">
        <w:rPr>
          <w:rFonts w:ascii="Georgia" w:hAnsi="Georgia"/>
        </w:rPr>
        <w:t xml:space="preserve">).  The software is accessible by choosing a target species, then clicking </w:t>
      </w:r>
      <w:r w:rsidRPr="0068796B">
        <w:rPr>
          <w:rFonts w:ascii="Georgia" w:hAnsi="Georgia"/>
          <w:i/>
        </w:rPr>
        <w:t xml:space="preserve">length-frequency wizard </w:t>
      </w:r>
      <w:r w:rsidRPr="0068796B">
        <w:rPr>
          <w:rFonts w:ascii="Georgia" w:hAnsi="Georgia"/>
        </w:rPr>
        <w:t xml:space="preserve">under the </w:t>
      </w:r>
      <w:r w:rsidRPr="0068796B">
        <w:rPr>
          <w:rFonts w:ascii="Georgia" w:hAnsi="Georgia"/>
          <w:i/>
        </w:rPr>
        <w:t>Tools</w:t>
      </w:r>
      <w:r w:rsidRPr="0068796B">
        <w:rPr>
          <w:rFonts w:ascii="Georgia" w:hAnsi="Georgia"/>
        </w:rPr>
        <w:t xml:space="preserve"> category.  </w:t>
      </w:r>
    </w:p>
    <w:p w:rsidR="0008689F" w:rsidRDefault="0008689F" w:rsidP="00027A36">
      <w:pPr>
        <w:spacing w:after="0" w:line="240" w:lineRule="auto"/>
        <w:contextualSpacing/>
        <w:rPr>
          <w:rFonts w:ascii="Georgia" w:hAnsi="Georgia"/>
          <w:b/>
        </w:rPr>
      </w:pPr>
    </w:p>
    <w:p w:rsidR="00165E9A" w:rsidRPr="0068796B" w:rsidRDefault="00440097" w:rsidP="00027A36">
      <w:pPr>
        <w:spacing w:after="0" w:line="240" w:lineRule="auto"/>
        <w:contextualSpacing/>
        <w:rPr>
          <w:rFonts w:ascii="Georgia" w:hAnsi="Georgia"/>
          <w:b/>
        </w:rPr>
      </w:pPr>
      <w:r w:rsidRPr="0068796B">
        <w:rPr>
          <w:rFonts w:ascii="Georgia" w:hAnsi="Georgia"/>
          <w:b/>
        </w:rPr>
        <w:t xml:space="preserve">Step 2: Input </w:t>
      </w:r>
      <w:r w:rsidR="00165E9A" w:rsidRPr="0068796B">
        <w:rPr>
          <w:rFonts w:ascii="Georgia" w:hAnsi="Georgia"/>
          <w:b/>
        </w:rPr>
        <w:t>Data</w:t>
      </w:r>
    </w:p>
    <w:p w:rsidR="00165E9A" w:rsidRPr="0068796B" w:rsidRDefault="00165E9A" w:rsidP="00027A36">
      <w:pPr>
        <w:spacing w:after="0" w:line="240" w:lineRule="auto"/>
        <w:contextualSpacing/>
        <w:rPr>
          <w:rFonts w:ascii="Georgia" w:hAnsi="Georgia"/>
        </w:rPr>
      </w:pPr>
      <w:r w:rsidRPr="0068796B">
        <w:rPr>
          <w:rFonts w:ascii="Georgia" w:hAnsi="Georgia"/>
        </w:rPr>
        <w:t>Input the following data into the Analysis Wizard:</w:t>
      </w:r>
    </w:p>
    <w:p w:rsidR="00426749" w:rsidRPr="0068796B" w:rsidRDefault="00426749" w:rsidP="00027A36">
      <w:pPr>
        <w:spacing w:after="0" w:line="240" w:lineRule="auto"/>
        <w:contextualSpacing/>
        <w:rPr>
          <w:rFonts w:ascii="Georgia" w:hAnsi="Georgia"/>
        </w:rPr>
      </w:pPr>
    </w:p>
    <w:p w:rsidR="005D55CE" w:rsidRPr="0068796B" w:rsidRDefault="0058285A" w:rsidP="00027A36">
      <w:pPr>
        <w:pStyle w:val="ListParagraph"/>
        <w:numPr>
          <w:ilvl w:val="0"/>
          <w:numId w:val="11"/>
        </w:numPr>
        <w:spacing w:after="0" w:line="240" w:lineRule="auto"/>
        <w:rPr>
          <w:rFonts w:ascii="Georgia" w:hAnsi="Georgia"/>
        </w:rPr>
      </w:pPr>
      <w:r w:rsidRPr="0068796B">
        <w:rPr>
          <w:rFonts w:ascii="Georgia" w:hAnsi="Georgia"/>
        </w:rPr>
        <w:t>M</w:t>
      </w:r>
      <w:r w:rsidR="005D55CE" w:rsidRPr="0068796B">
        <w:rPr>
          <w:rFonts w:ascii="Georgia" w:hAnsi="Georgia"/>
        </w:rPr>
        <w:t xml:space="preserve">aximum length known for the population and the respective length type (total length (TL), standard length (SL), or fork length (FL)).  Total length is needed to calculate natural mortality at a later stage. </w:t>
      </w:r>
    </w:p>
    <w:p w:rsidR="00165E9A" w:rsidRDefault="00165E9A" w:rsidP="00027A36">
      <w:pPr>
        <w:spacing w:after="0" w:line="240" w:lineRule="auto"/>
        <w:contextualSpacing/>
        <w:rPr>
          <w:rFonts w:ascii="Georgia" w:hAnsi="Georgia"/>
        </w:rPr>
      </w:pPr>
    </w:p>
    <w:p w:rsidR="008D03C9" w:rsidRPr="0068796B" w:rsidRDefault="008D03C9" w:rsidP="00027A36">
      <w:pPr>
        <w:spacing w:after="0" w:line="240" w:lineRule="auto"/>
        <w:contextualSpacing/>
        <w:rPr>
          <w:rFonts w:ascii="Georgia" w:hAnsi="Georgia"/>
        </w:rPr>
      </w:pPr>
    </w:p>
    <w:p w:rsidR="00852941" w:rsidRPr="00852941" w:rsidRDefault="0058285A" w:rsidP="00027A36">
      <w:pPr>
        <w:pStyle w:val="ListParagraph"/>
        <w:numPr>
          <w:ilvl w:val="0"/>
          <w:numId w:val="11"/>
        </w:numPr>
        <w:spacing w:after="0" w:line="240" w:lineRule="auto"/>
        <w:rPr>
          <w:rFonts w:ascii="Georgia" w:hAnsi="Georgia"/>
        </w:rPr>
      </w:pPr>
      <w:r w:rsidRPr="0068796B">
        <w:rPr>
          <w:rFonts w:ascii="Georgia" w:hAnsi="Georgia"/>
        </w:rPr>
        <w:t>S</w:t>
      </w:r>
      <w:r w:rsidR="00E371A4" w:rsidRPr="0068796B">
        <w:rPr>
          <w:rFonts w:ascii="Georgia" w:hAnsi="Georgia"/>
        </w:rPr>
        <w:t xml:space="preserve">ize-frequency of </w:t>
      </w:r>
      <w:r w:rsidRPr="0068796B">
        <w:rPr>
          <w:rFonts w:ascii="Georgia" w:hAnsi="Georgia"/>
        </w:rPr>
        <w:t xml:space="preserve">the </w:t>
      </w:r>
      <w:r w:rsidR="00E371A4" w:rsidRPr="0068796B">
        <w:rPr>
          <w:rFonts w:ascii="Georgia" w:hAnsi="Georgia"/>
        </w:rPr>
        <w:t>catch</w:t>
      </w:r>
    </w:p>
    <w:p w:rsidR="00715A46" w:rsidRPr="0068796B" w:rsidRDefault="00715A46" w:rsidP="00027A36">
      <w:pPr>
        <w:pStyle w:val="ListParagraph"/>
        <w:spacing w:after="0" w:line="240" w:lineRule="auto"/>
        <w:ind w:left="630"/>
        <w:rPr>
          <w:rFonts w:ascii="Georgia" w:eastAsia="Times New Roman" w:hAnsi="Georgia"/>
        </w:rPr>
      </w:pPr>
      <w:r w:rsidRPr="0068796B">
        <w:rPr>
          <w:rFonts w:ascii="Georgia" w:eastAsia="Times New Roman" w:hAnsi="Georgia"/>
        </w:rPr>
        <w:t>The sampling program should be designed to ensure that the size class distribution is as broad as possible, preferably with data being obtained in all seasons (or including the seasons where there were more fishing activity reported ), from all fishing zones and including all types of fishing gear.</w:t>
      </w:r>
      <w:r w:rsidR="000D1A53" w:rsidRPr="000D1A53">
        <w:t xml:space="preserve"> </w:t>
      </w:r>
      <w:r w:rsidR="000D1A53" w:rsidRPr="000D1A53">
        <w:rPr>
          <w:rFonts w:ascii="Georgia" w:eastAsia="Times New Roman" w:hAnsi="Georgia"/>
        </w:rPr>
        <w:t>The major assumption is that the catch length</w:t>
      </w:r>
      <w:r w:rsidR="000D1A53">
        <w:rPr>
          <w:rFonts w:ascii="Georgia" w:eastAsia="Times New Roman" w:hAnsi="Georgia"/>
        </w:rPr>
        <w:t xml:space="preserve"> </w:t>
      </w:r>
      <w:r w:rsidR="000D1A53" w:rsidRPr="000D1A53">
        <w:rPr>
          <w:rFonts w:ascii="Georgia" w:eastAsia="Times New Roman" w:hAnsi="Georgia"/>
        </w:rPr>
        <w:t>composition is representative of the fishery catch at</w:t>
      </w:r>
      <w:r w:rsidR="000D1A53">
        <w:rPr>
          <w:rFonts w:ascii="Georgia" w:eastAsia="Times New Roman" w:hAnsi="Georgia"/>
        </w:rPr>
        <w:t xml:space="preserve"> </w:t>
      </w:r>
      <w:r w:rsidR="000D1A53" w:rsidRPr="000D1A53">
        <w:rPr>
          <w:rFonts w:ascii="Georgia" w:eastAsia="Times New Roman" w:hAnsi="Georgia"/>
        </w:rPr>
        <w:t>length.</w:t>
      </w:r>
    </w:p>
    <w:p w:rsidR="00F607FA" w:rsidRPr="0068796B" w:rsidRDefault="00F607FA" w:rsidP="00027A36">
      <w:pPr>
        <w:pStyle w:val="ListParagraph"/>
        <w:spacing w:after="0" w:line="240" w:lineRule="auto"/>
        <w:ind w:left="630"/>
        <w:rPr>
          <w:rFonts w:ascii="Georgia" w:hAnsi="Georgia" w:cs="Times New Roman"/>
          <w:color w:val="000000"/>
        </w:rPr>
      </w:pPr>
    </w:p>
    <w:p w:rsidR="00715A46" w:rsidRPr="0068796B" w:rsidRDefault="00715A46" w:rsidP="00027A36">
      <w:pPr>
        <w:pStyle w:val="ListParagraph"/>
        <w:spacing w:after="0" w:line="240" w:lineRule="auto"/>
        <w:ind w:left="630"/>
        <w:rPr>
          <w:rFonts w:ascii="Georgia" w:hAnsi="Georgia"/>
        </w:rPr>
      </w:pPr>
      <w:r w:rsidRPr="0068796B">
        <w:rPr>
          <w:rFonts w:ascii="Georgia" w:hAnsi="Georgia" w:cs="Times New Roman"/>
          <w:color w:val="000000"/>
        </w:rPr>
        <w:t xml:space="preserve">Measurements should be done with reasonable precision. </w:t>
      </w:r>
      <w:r w:rsidR="00F607FA" w:rsidRPr="0068796B">
        <w:rPr>
          <w:rFonts w:ascii="Georgia" w:hAnsi="Georgia" w:cs="Times New Roman"/>
          <w:color w:val="000000"/>
        </w:rPr>
        <w:t xml:space="preserve"> </w:t>
      </w:r>
      <w:r w:rsidRPr="0068796B">
        <w:rPr>
          <w:rFonts w:ascii="Georgia" w:hAnsi="Georgia" w:cs="Times New Roman"/>
          <w:color w:val="000000"/>
        </w:rPr>
        <w:t>As a rule-of-thumb</w:t>
      </w:r>
      <w:r w:rsidR="00F607FA" w:rsidRPr="0068796B">
        <w:rPr>
          <w:rFonts w:ascii="Georgia" w:hAnsi="Georgia" w:cs="Times New Roman"/>
          <w:color w:val="000000"/>
        </w:rPr>
        <w:t>,</w:t>
      </w:r>
      <w:r w:rsidRPr="0068796B">
        <w:rPr>
          <w:rFonts w:ascii="Georgia" w:hAnsi="Georgia" w:cs="Times New Roman"/>
          <w:color w:val="000000"/>
        </w:rPr>
        <w:t xml:space="preserve"> a precision of 1 cm is adequate for species for which most fish are 30 cm or bigger. </w:t>
      </w:r>
      <w:r w:rsidR="00F607FA" w:rsidRPr="0068796B">
        <w:rPr>
          <w:rFonts w:ascii="Georgia" w:hAnsi="Georgia" w:cs="Times New Roman"/>
          <w:color w:val="000000"/>
        </w:rPr>
        <w:t xml:space="preserve"> </w:t>
      </w:r>
      <w:r w:rsidRPr="0068796B">
        <w:rPr>
          <w:rFonts w:ascii="Georgia" w:hAnsi="Georgia" w:cs="Times New Roman"/>
          <w:color w:val="000000"/>
        </w:rPr>
        <w:t xml:space="preserve">A precision to 0.5 cm at the time of measuring is fine for fish from 15 cm upwards, and so on for smaller individuals. </w:t>
      </w:r>
      <w:r w:rsidR="00F607FA" w:rsidRPr="0068796B">
        <w:rPr>
          <w:rFonts w:ascii="Georgia" w:hAnsi="Georgia" w:cs="Times New Roman"/>
          <w:color w:val="000000"/>
        </w:rPr>
        <w:t xml:space="preserve"> </w:t>
      </w:r>
      <w:r w:rsidRPr="0068796B">
        <w:rPr>
          <w:rFonts w:ascii="Georgia" w:hAnsi="Georgia"/>
          <w:color w:val="000000"/>
        </w:rPr>
        <w:t>D</w:t>
      </w:r>
      <w:r w:rsidRPr="0068796B">
        <w:rPr>
          <w:rFonts w:ascii="Georgia" w:hAnsi="Georgia" w:cs="Times New Roman"/>
          <w:color w:val="000000"/>
        </w:rPr>
        <w:t xml:space="preserve">ata should be grouped into length-classes of usually 20–40 groups. </w:t>
      </w:r>
      <w:r w:rsidR="00F607FA" w:rsidRPr="0068796B">
        <w:rPr>
          <w:rFonts w:ascii="Georgia" w:hAnsi="Georgia" w:cs="Times New Roman"/>
          <w:color w:val="000000"/>
        </w:rPr>
        <w:t xml:space="preserve"> </w:t>
      </w:r>
      <w:r w:rsidRPr="0068796B">
        <w:rPr>
          <w:rFonts w:ascii="Georgia" w:hAnsi="Georgia" w:cs="Times New Roman"/>
          <w:color w:val="000000"/>
        </w:rPr>
        <w:t>Howeve</w:t>
      </w:r>
      <w:r w:rsidR="00F607FA" w:rsidRPr="0068796B">
        <w:rPr>
          <w:rFonts w:ascii="Georgia" w:hAnsi="Georgia" w:cs="Times New Roman"/>
          <w:color w:val="000000"/>
        </w:rPr>
        <w:t xml:space="preserve">r, if fish sizes in size ranges </w:t>
      </w:r>
      <w:r w:rsidRPr="0068796B">
        <w:rPr>
          <w:rFonts w:ascii="Georgia" w:hAnsi="Georgia" w:cs="Times New Roman"/>
          <w:color w:val="000000"/>
        </w:rPr>
        <w:t>are smaller</w:t>
      </w:r>
      <w:r w:rsidR="00F607FA" w:rsidRPr="0068796B">
        <w:rPr>
          <w:rFonts w:ascii="Georgia" w:hAnsi="Georgia"/>
          <w:color w:val="000000"/>
        </w:rPr>
        <w:t>,</w:t>
      </w:r>
      <w:r w:rsidRPr="0068796B">
        <w:rPr>
          <w:rFonts w:ascii="Georgia" w:hAnsi="Georgia" w:cs="Times New Roman"/>
          <w:color w:val="000000"/>
        </w:rPr>
        <w:t xml:space="preserve"> f</w:t>
      </w:r>
      <w:r w:rsidR="00F607FA" w:rsidRPr="0068796B">
        <w:rPr>
          <w:rFonts w:ascii="Georgia" w:hAnsi="Georgia" w:cs="Times New Roman"/>
          <w:color w:val="000000"/>
        </w:rPr>
        <w:t>or example from 10 to 25 cm, a precision of 0.5 cm should be used (t</w:t>
      </w:r>
      <w:r w:rsidRPr="0068796B">
        <w:rPr>
          <w:rFonts w:ascii="Georgia" w:hAnsi="Georgia" w:cs="Times New Roman"/>
          <w:color w:val="000000"/>
        </w:rPr>
        <w:t>his will give 30 groups)</w:t>
      </w:r>
      <w:r w:rsidR="00F607FA" w:rsidRPr="0068796B">
        <w:rPr>
          <w:rFonts w:ascii="Georgia" w:hAnsi="Georgia" w:cs="Times New Roman"/>
          <w:color w:val="000000"/>
        </w:rPr>
        <w:t>.</w:t>
      </w:r>
    </w:p>
    <w:p w:rsidR="00F607FA" w:rsidRPr="0068796B" w:rsidRDefault="00F607FA" w:rsidP="00027A36">
      <w:pPr>
        <w:pStyle w:val="ListParagraph"/>
        <w:spacing w:after="0" w:line="240" w:lineRule="auto"/>
        <w:ind w:left="630"/>
        <w:rPr>
          <w:rFonts w:ascii="Georgia" w:hAnsi="Georgia"/>
        </w:rPr>
      </w:pPr>
    </w:p>
    <w:p w:rsidR="00715A46" w:rsidRPr="0068796B" w:rsidRDefault="00715A46" w:rsidP="00027A36">
      <w:pPr>
        <w:pStyle w:val="ListParagraph"/>
        <w:spacing w:after="0" w:line="240" w:lineRule="auto"/>
        <w:ind w:left="630"/>
        <w:rPr>
          <w:rFonts w:ascii="Georgia" w:hAnsi="Georgia"/>
        </w:rPr>
      </w:pPr>
      <w:r w:rsidRPr="0068796B">
        <w:rPr>
          <w:rFonts w:ascii="Georgia" w:hAnsi="Georgia"/>
        </w:rPr>
        <w:t xml:space="preserve">The amount of sampling in a stratum (different areas, habitats, etc.) should be proportional to the contribution of that stratum to the total variability, (greatest in those with the larger landings or with more variable sizes).  </w:t>
      </w:r>
    </w:p>
    <w:p w:rsidR="00F607FA" w:rsidRPr="0068796B" w:rsidRDefault="00F607FA" w:rsidP="00027A36">
      <w:pPr>
        <w:pStyle w:val="ListParagraph"/>
        <w:spacing w:after="0" w:line="240" w:lineRule="auto"/>
        <w:ind w:left="630"/>
        <w:rPr>
          <w:rFonts w:ascii="Georgia" w:hAnsi="Georgia"/>
        </w:rPr>
      </w:pPr>
    </w:p>
    <w:p w:rsidR="00715A46" w:rsidRPr="0068796B" w:rsidRDefault="005D55CE" w:rsidP="00027A36">
      <w:pPr>
        <w:pStyle w:val="ListParagraph"/>
        <w:spacing w:after="0" w:line="240" w:lineRule="auto"/>
        <w:ind w:left="630"/>
        <w:rPr>
          <w:rFonts w:ascii="Georgia" w:hAnsi="Georgia"/>
        </w:rPr>
      </w:pPr>
      <w:r w:rsidRPr="0068796B">
        <w:rPr>
          <w:rFonts w:ascii="Georgia" w:hAnsi="Georgia"/>
        </w:rPr>
        <w:t>Samples of the catch should be random and include at least 500 fish for each species, of the greatest variety of</w:t>
      </w:r>
      <w:r w:rsidR="0058285A" w:rsidRPr="0068796B">
        <w:rPr>
          <w:rFonts w:ascii="Georgia" w:hAnsi="Georgia"/>
        </w:rPr>
        <w:t xml:space="preserve"> boats, gear types, and landing</w:t>
      </w:r>
      <w:r w:rsidRPr="0068796B">
        <w:rPr>
          <w:rFonts w:ascii="Georgia" w:hAnsi="Georgia"/>
        </w:rPr>
        <w:t xml:space="preserve"> dates possible to maximize the range of lengths sampled.  If the length-frequency data come from a single sample, the dataset should include at least 1,000 specimens.  A good sample would be accumulated over a minimum of six months and include over 1,500 specimens.  Additionally, monthly samples should contain roughly the same number of fish surveyed.</w:t>
      </w:r>
    </w:p>
    <w:p w:rsidR="000F173F" w:rsidRPr="0068796B" w:rsidRDefault="000F173F" w:rsidP="00027A36">
      <w:pPr>
        <w:spacing w:after="0" w:line="240" w:lineRule="auto"/>
        <w:contextualSpacing/>
        <w:rPr>
          <w:rFonts w:ascii="Georgia" w:hAnsi="Georgia"/>
          <w:b/>
        </w:rPr>
      </w:pPr>
    </w:p>
    <w:p w:rsidR="00B31026" w:rsidRPr="00B31026" w:rsidRDefault="00F018AF" w:rsidP="00027A36">
      <w:pPr>
        <w:spacing w:after="0" w:line="240" w:lineRule="auto"/>
        <w:contextualSpacing/>
        <w:rPr>
          <w:rFonts w:ascii="Georgia" w:hAnsi="Georgia"/>
          <w:b/>
          <w:bCs/>
          <w:color w:val="000000"/>
        </w:rPr>
      </w:pPr>
      <w:r w:rsidRPr="0068796B">
        <w:rPr>
          <w:rFonts w:ascii="Georgia" w:hAnsi="Georgia"/>
          <w:b/>
        </w:rPr>
        <w:t xml:space="preserve">Step 3: </w:t>
      </w:r>
      <w:r w:rsidRPr="0068796B">
        <w:rPr>
          <w:rFonts w:ascii="Georgia" w:hAnsi="Georgia"/>
          <w:b/>
          <w:bCs/>
          <w:color w:val="000000"/>
        </w:rPr>
        <w:t>Length</w:t>
      </w:r>
      <w:r w:rsidR="00FE6DD6" w:rsidRPr="0068796B">
        <w:rPr>
          <w:rFonts w:ascii="Georgia" w:hAnsi="Georgia"/>
          <w:b/>
          <w:bCs/>
          <w:color w:val="000000"/>
        </w:rPr>
        <w:t>-</w:t>
      </w:r>
      <w:r w:rsidRPr="0068796B">
        <w:rPr>
          <w:rFonts w:ascii="Georgia" w:hAnsi="Georgia"/>
          <w:b/>
          <w:bCs/>
          <w:color w:val="000000"/>
        </w:rPr>
        <w:t>Frequency Graph</w:t>
      </w:r>
    </w:p>
    <w:p w:rsidR="006619D1" w:rsidRPr="0068796B" w:rsidRDefault="005D55CE" w:rsidP="00027A36">
      <w:pPr>
        <w:spacing w:after="0" w:line="240" w:lineRule="auto"/>
        <w:contextualSpacing/>
        <w:rPr>
          <w:rFonts w:ascii="Georgia" w:hAnsi="Georgia"/>
          <w:color w:val="000000"/>
        </w:rPr>
      </w:pPr>
      <w:r w:rsidRPr="0068796B">
        <w:rPr>
          <w:rFonts w:ascii="Georgia" w:hAnsi="Georgia"/>
          <w:color w:val="000000"/>
        </w:rPr>
        <w:t xml:space="preserve">Once the </w:t>
      </w:r>
      <w:r w:rsidR="006619D1" w:rsidRPr="0068796B">
        <w:rPr>
          <w:rFonts w:ascii="Georgia" w:hAnsi="Georgia"/>
          <w:color w:val="000000"/>
        </w:rPr>
        <w:t>maximum length and size-frequency data are entered, the Analysi</w:t>
      </w:r>
      <w:r w:rsidR="00426749" w:rsidRPr="0068796B">
        <w:rPr>
          <w:rFonts w:ascii="Georgia" w:hAnsi="Georgia"/>
          <w:color w:val="000000"/>
        </w:rPr>
        <w:t>s Wizard provides the following:</w:t>
      </w:r>
    </w:p>
    <w:p w:rsidR="00426749" w:rsidRPr="0068796B" w:rsidRDefault="00426749" w:rsidP="00027A36">
      <w:pPr>
        <w:spacing w:after="0" w:line="240" w:lineRule="auto"/>
        <w:contextualSpacing/>
        <w:rPr>
          <w:rFonts w:ascii="Georgia" w:hAnsi="Georgia"/>
          <w:color w:val="000000"/>
        </w:rPr>
      </w:pPr>
    </w:p>
    <w:p w:rsidR="006619D1" w:rsidRPr="0068796B" w:rsidRDefault="006619D1" w:rsidP="00027A36">
      <w:pPr>
        <w:pStyle w:val="ListParagraph"/>
        <w:numPr>
          <w:ilvl w:val="0"/>
          <w:numId w:val="15"/>
        </w:numPr>
        <w:spacing w:after="0" w:line="240" w:lineRule="auto"/>
        <w:rPr>
          <w:rFonts w:ascii="Georgia" w:hAnsi="Georgia"/>
          <w:color w:val="000000"/>
        </w:rPr>
      </w:pPr>
      <w:r w:rsidRPr="0068796B">
        <w:rPr>
          <w:rFonts w:ascii="Georgia" w:hAnsi="Georgia"/>
          <w:color w:val="000000"/>
        </w:rPr>
        <w:t>Length at optimum yield (</w:t>
      </w:r>
      <w:proofErr w:type="spellStart"/>
      <w:r w:rsidRPr="0068796B">
        <w:rPr>
          <w:rFonts w:ascii="Georgia" w:hAnsi="Georgia"/>
          <w:color w:val="000000"/>
        </w:rPr>
        <w:t>Lopt</w:t>
      </w:r>
      <w:proofErr w:type="spellEnd"/>
      <w:r w:rsidRPr="0068796B">
        <w:rPr>
          <w:rFonts w:ascii="Georgia" w:hAnsi="Georgia"/>
          <w:color w:val="000000"/>
        </w:rPr>
        <w:t>)</w:t>
      </w:r>
    </w:p>
    <w:p w:rsidR="006619D1" w:rsidRPr="0068796B" w:rsidRDefault="006619D1" w:rsidP="00027A36">
      <w:pPr>
        <w:pStyle w:val="ListParagraph"/>
        <w:numPr>
          <w:ilvl w:val="0"/>
          <w:numId w:val="15"/>
        </w:numPr>
        <w:spacing w:after="0" w:line="240" w:lineRule="auto"/>
        <w:rPr>
          <w:rFonts w:ascii="Georgia" w:hAnsi="Georgia"/>
          <w:color w:val="000000"/>
        </w:rPr>
      </w:pPr>
      <w:r w:rsidRPr="0068796B">
        <w:rPr>
          <w:rFonts w:ascii="Georgia" w:hAnsi="Georgia"/>
          <w:color w:val="000000"/>
        </w:rPr>
        <w:t>Length at first maturity (Lm)</w:t>
      </w:r>
    </w:p>
    <w:p w:rsidR="00426749" w:rsidRPr="0068796B" w:rsidRDefault="00426749" w:rsidP="00027A36">
      <w:pPr>
        <w:pStyle w:val="ListParagraph"/>
        <w:numPr>
          <w:ilvl w:val="0"/>
          <w:numId w:val="15"/>
        </w:numPr>
        <w:spacing w:after="0" w:line="240" w:lineRule="auto"/>
        <w:rPr>
          <w:rFonts w:ascii="Georgia" w:hAnsi="Georgia"/>
          <w:color w:val="000000"/>
        </w:rPr>
      </w:pPr>
      <w:r w:rsidRPr="0068796B">
        <w:rPr>
          <w:rFonts w:ascii="Georgia" w:hAnsi="Georgia"/>
          <w:color w:val="000000"/>
        </w:rPr>
        <w:t>Number of specimens in the sample</w:t>
      </w:r>
    </w:p>
    <w:p w:rsidR="00426749" w:rsidRPr="00B31026" w:rsidRDefault="00B31026" w:rsidP="00027A36">
      <w:pPr>
        <w:pStyle w:val="ListParagraph"/>
        <w:numPr>
          <w:ilvl w:val="0"/>
          <w:numId w:val="15"/>
        </w:numPr>
        <w:spacing w:after="0" w:line="240" w:lineRule="auto"/>
        <w:rPr>
          <w:rFonts w:ascii="Georgia" w:hAnsi="Georgia"/>
          <w:color w:val="000000"/>
        </w:rPr>
      </w:pPr>
      <w:proofErr w:type="spellStart"/>
      <w:r w:rsidRPr="00B31026">
        <w:rPr>
          <w:rFonts w:ascii="Georgia" w:hAnsi="Georgia"/>
          <w:i/>
          <w:color w:val="000000"/>
        </w:rPr>
        <w:t>P</w:t>
      </w:r>
      <w:r w:rsidR="004E1D8F" w:rsidRPr="00B31026">
        <w:rPr>
          <w:rFonts w:ascii="Georgia" w:hAnsi="Georgia"/>
          <w:i/>
          <w:color w:val="000000"/>
        </w:rPr>
        <w:t>mat</w:t>
      </w:r>
      <w:proofErr w:type="spellEnd"/>
      <w:r w:rsidR="004E1D8F" w:rsidRPr="00B31026">
        <w:rPr>
          <w:rFonts w:ascii="Georgia" w:hAnsi="Georgia"/>
          <w:color w:val="000000"/>
        </w:rPr>
        <w:t>; number</w:t>
      </w:r>
      <w:r w:rsidR="00426749" w:rsidRPr="00B31026">
        <w:rPr>
          <w:rFonts w:ascii="Georgia" w:hAnsi="Georgia"/>
          <w:color w:val="000000"/>
        </w:rPr>
        <w:t xml:space="preserve"> of mature fish in the sample</w:t>
      </w:r>
      <w:r w:rsidR="00202E65" w:rsidRPr="00B31026">
        <w:rPr>
          <w:rFonts w:ascii="Georgia" w:hAnsi="Georgia"/>
          <w:color w:val="000000"/>
        </w:rPr>
        <w:t xml:space="preserve"> and percent of sampled population</w:t>
      </w:r>
    </w:p>
    <w:p w:rsidR="006619D1" w:rsidRPr="00B31026" w:rsidRDefault="00B31026" w:rsidP="00027A36">
      <w:pPr>
        <w:pStyle w:val="ListParagraph"/>
        <w:numPr>
          <w:ilvl w:val="0"/>
          <w:numId w:val="15"/>
        </w:numPr>
        <w:spacing w:after="0" w:line="240" w:lineRule="auto"/>
        <w:rPr>
          <w:rFonts w:ascii="Georgia" w:hAnsi="Georgia"/>
          <w:color w:val="000000"/>
        </w:rPr>
      </w:pPr>
      <w:proofErr w:type="spellStart"/>
      <w:r w:rsidRPr="00B31026">
        <w:rPr>
          <w:rFonts w:ascii="Georgia" w:hAnsi="Georgia"/>
          <w:i/>
          <w:color w:val="000000"/>
        </w:rPr>
        <w:t>P</w:t>
      </w:r>
      <w:r w:rsidR="004E1D8F" w:rsidRPr="00B31026">
        <w:rPr>
          <w:rFonts w:ascii="Georgia" w:hAnsi="Georgia"/>
          <w:i/>
          <w:color w:val="000000"/>
        </w:rPr>
        <w:t>opt</w:t>
      </w:r>
      <w:proofErr w:type="spellEnd"/>
      <w:r w:rsidR="004E1D8F" w:rsidRPr="00B31026">
        <w:rPr>
          <w:rFonts w:ascii="Georgia" w:hAnsi="Georgia"/>
          <w:color w:val="000000"/>
        </w:rPr>
        <w:t>; n</w:t>
      </w:r>
      <w:r w:rsidR="00426749" w:rsidRPr="00B31026">
        <w:rPr>
          <w:rFonts w:ascii="Georgia" w:hAnsi="Georgia"/>
          <w:color w:val="000000"/>
        </w:rPr>
        <w:t>umber</w:t>
      </w:r>
      <w:r w:rsidR="009A29C7" w:rsidRPr="00B31026">
        <w:rPr>
          <w:rFonts w:ascii="Georgia" w:hAnsi="Georgia"/>
          <w:color w:val="000000"/>
        </w:rPr>
        <w:t xml:space="preserve"> of specimens at optimum yield </w:t>
      </w:r>
      <w:r w:rsidR="00202E65" w:rsidRPr="00B31026">
        <w:rPr>
          <w:rFonts w:ascii="Georgia" w:hAnsi="Georgia"/>
          <w:color w:val="000000"/>
        </w:rPr>
        <w:t>and percent of sampled population</w:t>
      </w:r>
    </w:p>
    <w:p w:rsidR="00426749" w:rsidRPr="004E1D8F" w:rsidRDefault="00B31026" w:rsidP="00027A36">
      <w:pPr>
        <w:pStyle w:val="ListParagraph"/>
        <w:numPr>
          <w:ilvl w:val="0"/>
          <w:numId w:val="15"/>
        </w:numPr>
        <w:spacing w:after="0" w:line="240" w:lineRule="auto"/>
        <w:rPr>
          <w:rFonts w:ascii="Georgia" w:hAnsi="Georgia"/>
          <w:b/>
          <w:color w:val="000000"/>
        </w:rPr>
      </w:pPr>
      <w:proofErr w:type="spellStart"/>
      <w:r w:rsidRPr="00B31026">
        <w:rPr>
          <w:rFonts w:ascii="Georgia" w:hAnsi="Georgia"/>
          <w:i/>
          <w:color w:val="000000"/>
        </w:rPr>
        <w:t>P</w:t>
      </w:r>
      <w:r w:rsidR="004E1D8F" w:rsidRPr="00B31026">
        <w:rPr>
          <w:rFonts w:ascii="Georgia" w:hAnsi="Georgia"/>
          <w:i/>
          <w:color w:val="000000"/>
        </w:rPr>
        <w:t>mega</w:t>
      </w:r>
      <w:proofErr w:type="spellEnd"/>
      <w:r w:rsidR="004E1D8F" w:rsidRPr="00B31026">
        <w:rPr>
          <w:rFonts w:ascii="Georgia" w:hAnsi="Georgia"/>
          <w:color w:val="000000"/>
        </w:rPr>
        <w:t>; n</w:t>
      </w:r>
      <w:r w:rsidR="00426749" w:rsidRPr="00B31026">
        <w:rPr>
          <w:rFonts w:ascii="Georgia" w:hAnsi="Georgia"/>
          <w:color w:val="000000"/>
        </w:rPr>
        <w:t>umber</w:t>
      </w:r>
      <w:r w:rsidR="009A29C7" w:rsidRPr="00B31026">
        <w:rPr>
          <w:rFonts w:ascii="Georgia" w:hAnsi="Georgia"/>
          <w:color w:val="000000"/>
        </w:rPr>
        <w:t xml:space="preserve"> </w:t>
      </w:r>
      <w:r w:rsidR="00426749" w:rsidRPr="00B31026">
        <w:rPr>
          <w:rFonts w:ascii="Georgia" w:hAnsi="Georgia"/>
          <w:color w:val="000000"/>
        </w:rPr>
        <w:t>of mega-</w:t>
      </w:r>
      <w:proofErr w:type="spellStart"/>
      <w:r w:rsidR="00426749" w:rsidRPr="00B31026">
        <w:rPr>
          <w:rFonts w:ascii="Georgia" w:hAnsi="Georgia"/>
          <w:color w:val="000000"/>
        </w:rPr>
        <w:t>spawners</w:t>
      </w:r>
      <w:proofErr w:type="spellEnd"/>
      <w:r w:rsidR="00426749" w:rsidRPr="00B31026">
        <w:rPr>
          <w:rFonts w:ascii="Georgia" w:hAnsi="Georgia"/>
          <w:color w:val="000000"/>
        </w:rPr>
        <w:t xml:space="preserve"> in the</w:t>
      </w:r>
      <w:r w:rsidR="00426749" w:rsidRPr="0068796B">
        <w:rPr>
          <w:rFonts w:ascii="Georgia" w:hAnsi="Georgia"/>
          <w:color w:val="000000"/>
        </w:rPr>
        <w:t xml:space="preserve"> catch</w:t>
      </w:r>
      <w:r w:rsidR="009A29C7" w:rsidRPr="009A29C7">
        <w:rPr>
          <w:rFonts w:ascii="Georgia" w:hAnsi="Georgia"/>
          <w:b/>
          <w:color w:val="000000"/>
        </w:rPr>
        <w:t xml:space="preserve"> </w:t>
      </w:r>
      <w:r w:rsidR="00202E65" w:rsidRPr="00202E65">
        <w:rPr>
          <w:rFonts w:ascii="Georgia" w:hAnsi="Georgia"/>
          <w:color w:val="000000"/>
        </w:rPr>
        <w:t>and percent of sampled population</w:t>
      </w:r>
    </w:p>
    <w:p w:rsidR="00426749" w:rsidRPr="0068796B" w:rsidRDefault="00426749" w:rsidP="00027A36">
      <w:pPr>
        <w:pStyle w:val="ListParagraph"/>
        <w:numPr>
          <w:ilvl w:val="0"/>
          <w:numId w:val="15"/>
        </w:numPr>
        <w:spacing w:after="0" w:line="240" w:lineRule="auto"/>
        <w:rPr>
          <w:rFonts w:ascii="Georgia" w:hAnsi="Georgia"/>
          <w:color w:val="000000"/>
        </w:rPr>
      </w:pPr>
      <w:r w:rsidRPr="0068796B">
        <w:rPr>
          <w:rFonts w:ascii="Georgia" w:hAnsi="Georgia"/>
          <w:color w:val="000000"/>
        </w:rPr>
        <w:t>Smallest fully selected length class</w:t>
      </w:r>
    </w:p>
    <w:p w:rsidR="00426749" w:rsidRPr="0068796B" w:rsidRDefault="004006DA" w:rsidP="00027A36">
      <w:pPr>
        <w:pStyle w:val="ListParagraph"/>
        <w:numPr>
          <w:ilvl w:val="0"/>
          <w:numId w:val="15"/>
        </w:numPr>
        <w:spacing w:after="0" w:line="240" w:lineRule="auto"/>
        <w:rPr>
          <w:rFonts w:ascii="Georgia" w:hAnsi="Georgia"/>
          <w:color w:val="000000"/>
        </w:rPr>
      </w:pPr>
      <w:r w:rsidRPr="0068796B">
        <w:rPr>
          <w:rFonts w:ascii="Georgia" w:hAnsi="Georgia"/>
          <w:color w:val="000000"/>
        </w:rPr>
        <w:t>Average</w:t>
      </w:r>
      <w:r w:rsidR="00426749" w:rsidRPr="0068796B">
        <w:rPr>
          <w:rFonts w:ascii="Georgia" w:hAnsi="Georgia"/>
          <w:color w:val="000000"/>
        </w:rPr>
        <w:t xml:space="preserve"> length in the sample</w:t>
      </w:r>
    </w:p>
    <w:p w:rsidR="00426749" w:rsidRPr="0068796B" w:rsidRDefault="00426749" w:rsidP="00027A36">
      <w:pPr>
        <w:spacing w:after="0" w:line="240" w:lineRule="auto"/>
        <w:contextualSpacing/>
        <w:rPr>
          <w:rFonts w:ascii="Georgia" w:hAnsi="Georgia"/>
          <w:color w:val="000000"/>
        </w:rPr>
      </w:pPr>
    </w:p>
    <w:p w:rsidR="008E5545" w:rsidRDefault="00426749" w:rsidP="00270F44">
      <w:pPr>
        <w:spacing w:after="0" w:line="240" w:lineRule="auto"/>
        <w:contextualSpacing/>
        <w:rPr>
          <w:rFonts w:ascii="Georgia" w:hAnsi="Georgia"/>
          <w:color w:val="000000"/>
        </w:rPr>
      </w:pPr>
      <w:r w:rsidRPr="0068796B">
        <w:rPr>
          <w:rFonts w:ascii="Georgia" w:hAnsi="Georgia"/>
          <w:color w:val="000000"/>
        </w:rPr>
        <w:t xml:space="preserve">The Analysis Wizard also provides </w:t>
      </w:r>
      <w:r w:rsidR="00165E9A" w:rsidRPr="0068796B">
        <w:rPr>
          <w:rFonts w:ascii="Georgia" w:hAnsi="Georgia"/>
          <w:color w:val="000000"/>
        </w:rPr>
        <w:t xml:space="preserve">an output graph that shows the length-frequency data with vertical lines depicting maximum length, length at first maturity, and length at optimum yield.  </w:t>
      </w:r>
      <w:r w:rsidR="005D55CE" w:rsidRPr="0068796B">
        <w:rPr>
          <w:rFonts w:ascii="Georgia" w:hAnsi="Georgia"/>
          <w:color w:val="000000"/>
        </w:rPr>
        <w:t xml:space="preserve"> </w:t>
      </w:r>
      <w:r w:rsidR="00165E9A" w:rsidRPr="0068796B">
        <w:rPr>
          <w:rFonts w:ascii="Georgia" w:hAnsi="Georgia"/>
          <w:color w:val="000000"/>
        </w:rPr>
        <w:t>The graph can be used to monitor progress toward specific management targets.</w:t>
      </w:r>
      <w:r w:rsidR="004E1D8F">
        <w:rPr>
          <w:rFonts w:ascii="Georgia" w:hAnsi="Georgia"/>
          <w:color w:val="000000"/>
        </w:rPr>
        <w:t xml:space="preserve"> </w:t>
      </w:r>
    </w:p>
    <w:p w:rsidR="00AC2684" w:rsidRDefault="00AC2684" w:rsidP="00270F44">
      <w:pPr>
        <w:pStyle w:val="Heading1"/>
        <w:spacing w:before="0" w:line="240" w:lineRule="auto"/>
        <w:contextualSpacing/>
        <w:rPr>
          <w:rFonts w:asciiTheme="minorHAnsi" w:eastAsiaTheme="minorHAnsi" w:hAnsiTheme="minorHAnsi" w:cstheme="minorBidi"/>
          <w:b w:val="0"/>
          <w:bCs w:val="0"/>
          <w:color w:val="auto"/>
          <w:sz w:val="22"/>
          <w:szCs w:val="22"/>
        </w:rPr>
      </w:pPr>
    </w:p>
    <w:p w:rsidR="00270F44" w:rsidRDefault="00270F44" w:rsidP="00270F44">
      <w:pPr>
        <w:spacing w:after="0"/>
      </w:pPr>
      <w:r>
        <w:rPr>
          <w:rFonts w:ascii="Georgia" w:hAnsi="Georgia"/>
          <w:b/>
        </w:rPr>
        <w:t>Alternative Calculation Method</w:t>
      </w:r>
    </w:p>
    <w:p w:rsidR="00270F44" w:rsidRPr="00270F44" w:rsidRDefault="00AC2E88" w:rsidP="00270F44">
      <w:pPr>
        <w:spacing w:after="0"/>
        <w:rPr>
          <w:rFonts w:ascii="Georgia" w:hAnsi="Georgia"/>
        </w:rPr>
      </w:pPr>
      <w:r>
        <w:rPr>
          <w:rFonts w:ascii="Georgia" w:hAnsi="Georgia"/>
        </w:rPr>
        <w:t>As a</w:t>
      </w:r>
      <w:r w:rsidR="00270F44">
        <w:rPr>
          <w:rFonts w:ascii="Georgia" w:hAnsi="Georgia"/>
        </w:rPr>
        <w:t xml:space="preserve">n alternative to using the Analysis Wizard online, the equations in Figure 2 </w:t>
      </w:r>
      <w:r>
        <w:rPr>
          <w:rFonts w:ascii="Georgia" w:hAnsi="Georgia"/>
        </w:rPr>
        <w:t>can be used to calculate</w:t>
      </w:r>
      <w:r w:rsidR="00270F44">
        <w:rPr>
          <w:rFonts w:ascii="Georgia" w:hAnsi="Georgia"/>
        </w:rPr>
        <w:t xml:space="preserve"> </w:t>
      </w:r>
      <w:proofErr w:type="spellStart"/>
      <w:r w:rsidR="00270F44">
        <w:rPr>
          <w:rFonts w:ascii="Georgia" w:hAnsi="Georgia"/>
        </w:rPr>
        <w:t>Pmat</w:t>
      </w:r>
      <w:proofErr w:type="spellEnd"/>
      <w:r w:rsidR="00270F44">
        <w:rPr>
          <w:rFonts w:ascii="Georgia" w:hAnsi="Georgia"/>
        </w:rPr>
        <w:t xml:space="preserve">, </w:t>
      </w:r>
      <w:proofErr w:type="spellStart"/>
      <w:r w:rsidR="00270F44">
        <w:rPr>
          <w:rFonts w:ascii="Georgia" w:hAnsi="Georgia"/>
        </w:rPr>
        <w:t>Popt</w:t>
      </w:r>
      <w:proofErr w:type="spellEnd"/>
      <w:r w:rsidR="00270F44">
        <w:rPr>
          <w:rFonts w:ascii="Georgia" w:hAnsi="Georgia"/>
        </w:rPr>
        <w:t xml:space="preserve">, and </w:t>
      </w:r>
      <w:proofErr w:type="spellStart"/>
      <w:r w:rsidR="00270F44">
        <w:rPr>
          <w:rFonts w:ascii="Georgia" w:hAnsi="Georgia"/>
        </w:rPr>
        <w:t>Pmega</w:t>
      </w:r>
      <w:proofErr w:type="spellEnd"/>
      <w:r w:rsidR="00270F44">
        <w:rPr>
          <w:rFonts w:ascii="Georgia" w:hAnsi="Georgia"/>
        </w:rPr>
        <w:t xml:space="preserve"> using length data from the catch.  </w:t>
      </w:r>
    </w:p>
    <w:p w:rsidR="00270F44" w:rsidRPr="00270F44" w:rsidRDefault="00270F44" w:rsidP="00270F44">
      <w:pPr>
        <w:rPr>
          <w:rFonts w:ascii="Georgia" w:hAnsi="Georgia"/>
        </w:rPr>
      </w:pPr>
      <w:r w:rsidRPr="00270F44">
        <w:rPr>
          <w:noProof/>
        </w:rPr>
        <w:lastRenderedPageBreak/>
        <w:drawing>
          <wp:anchor distT="0" distB="0" distL="114300" distR="114300" simplePos="0" relativeHeight="251658240" behindDoc="1" locked="0" layoutInCell="1" allowOverlap="1">
            <wp:simplePos x="0" y="0"/>
            <wp:positionH relativeFrom="column">
              <wp:posOffset>38100</wp:posOffset>
            </wp:positionH>
            <wp:positionV relativeFrom="paragraph">
              <wp:posOffset>19050</wp:posOffset>
            </wp:positionV>
            <wp:extent cx="2657475" cy="3000375"/>
            <wp:effectExtent l="38100" t="19050" r="28575" b="28575"/>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657475" cy="3000375"/>
                    </a:xfrm>
                    <a:prstGeom prst="rect">
                      <a:avLst/>
                    </a:prstGeom>
                    <a:noFill/>
                    <a:ln w="9525">
                      <a:solidFill>
                        <a:schemeClr val="tx1"/>
                      </a:solidFill>
                      <a:miter lim="800000"/>
                      <a:headEnd/>
                      <a:tailEnd/>
                    </a:ln>
                  </pic:spPr>
                </pic:pic>
              </a:graphicData>
            </a:graphic>
          </wp:anchor>
        </w:drawing>
      </w:r>
      <w:r>
        <w:rPr>
          <w:rFonts w:ascii="Georgia" w:hAnsi="Georgia"/>
          <w:b/>
          <w:sz w:val="20"/>
          <w:szCs w:val="20"/>
        </w:rPr>
        <w:t>Figure 2:</w:t>
      </w:r>
      <w:r>
        <w:rPr>
          <w:rFonts w:ascii="Georgia" w:hAnsi="Georgia"/>
          <w:sz w:val="20"/>
          <w:szCs w:val="20"/>
        </w:rPr>
        <w:t xml:space="preserve"> </w:t>
      </w:r>
      <w:r w:rsidRPr="00270F44">
        <w:rPr>
          <w:rFonts w:ascii="Georgia" w:hAnsi="Georgia"/>
          <w:sz w:val="20"/>
          <w:szCs w:val="20"/>
        </w:rPr>
        <w:t xml:space="preserve">Equations to calculate </w:t>
      </w:r>
      <w:proofErr w:type="spellStart"/>
      <w:r w:rsidRPr="00270F44">
        <w:rPr>
          <w:rFonts w:ascii="Georgia" w:hAnsi="Georgia"/>
          <w:sz w:val="20"/>
          <w:szCs w:val="20"/>
        </w:rPr>
        <w:t>Pmat</w:t>
      </w:r>
      <w:proofErr w:type="spellEnd"/>
      <w:r w:rsidRPr="00270F44">
        <w:rPr>
          <w:rFonts w:ascii="Georgia" w:hAnsi="Georgia"/>
          <w:sz w:val="20"/>
          <w:szCs w:val="20"/>
        </w:rPr>
        <w:t xml:space="preserve">, </w:t>
      </w:r>
      <w:proofErr w:type="spellStart"/>
      <w:r w:rsidRPr="00270F44">
        <w:rPr>
          <w:rFonts w:ascii="Georgia" w:hAnsi="Georgia"/>
          <w:sz w:val="20"/>
          <w:szCs w:val="20"/>
        </w:rPr>
        <w:t>Popt</w:t>
      </w:r>
      <w:proofErr w:type="spellEnd"/>
      <w:r w:rsidRPr="00270F44">
        <w:rPr>
          <w:rFonts w:ascii="Georgia" w:hAnsi="Georgia"/>
          <w:sz w:val="20"/>
          <w:szCs w:val="20"/>
        </w:rPr>
        <w:t xml:space="preserve">, and </w:t>
      </w:r>
      <w:proofErr w:type="spellStart"/>
      <w:r w:rsidRPr="00270F44">
        <w:rPr>
          <w:rFonts w:ascii="Georgia" w:hAnsi="Georgia"/>
          <w:sz w:val="20"/>
          <w:szCs w:val="20"/>
        </w:rPr>
        <w:t>Pmega</w:t>
      </w:r>
      <w:proofErr w:type="spellEnd"/>
      <w:r w:rsidRPr="00270F44">
        <w:rPr>
          <w:rFonts w:ascii="Georgia" w:hAnsi="Georgia"/>
          <w:sz w:val="20"/>
          <w:szCs w:val="20"/>
        </w:rPr>
        <w:t xml:space="preserve"> using length data from the catch.</w:t>
      </w:r>
    </w:p>
    <w:p w:rsidR="00270F44" w:rsidRPr="00270F44" w:rsidRDefault="00270F44" w:rsidP="00270F44">
      <w:pPr>
        <w:pStyle w:val="Heading1"/>
        <w:numPr>
          <w:ilvl w:val="0"/>
          <w:numId w:val="21"/>
        </w:numPr>
        <w:spacing w:before="0" w:line="240" w:lineRule="auto"/>
        <w:contextualSpacing/>
        <w:rPr>
          <w:rFonts w:ascii="Georgia" w:eastAsiaTheme="minorHAnsi" w:hAnsi="Georgia" w:cstheme="minorBidi"/>
          <w:b w:val="0"/>
          <w:bCs w:val="0"/>
          <w:color w:val="auto"/>
          <w:sz w:val="22"/>
          <w:szCs w:val="22"/>
        </w:rPr>
      </w:pPr>
      <w:r w:rsidRPr="00270F44">
        <w:rPr>
          <w:rFonts w:ascii="Georgia" w:eastAsiaTheme="minorHAnsi" w:hAnsi="Georgia" w:cstheme="minorBidi"/>
          <w:b w:val="0"/>
          <w:bCs w:val="0"/>
          <w:color w:val="auto"/>
          <w:sz w:val="22"/>
          <w:szCs w:val="22"/>
        </w:rPr>
        <w:t>P</w:t>
      </w:r>
      <w:r w:rsidRPr="00270F44">
        <w:rPr>
          <w:rFonts w:ascii="Georgia" w:eastAsiaTheme="minorHAnsi" w:hAnsi="Georgia" w:cstheme="minorBidi"/>
          <w:b w:val="0"/>
          <w:bCs w:val="0"/>
          <w:color w:val="auto"/>
          <w:sz w:val="22"/>
          <w:szCs w:val="22"/>
          <w:vertAlign w:val="subscript"/>
        </w:rPr>
        <w:t>L</w:t>
      </w:r>
      <w:r w:rsidRPr="00270F44">
        <w:rPr>
          <w:rFonts w:ascii="Georgia" w:eastAsiaTheme="minorHAnsi" w:hAnsi="Georgia" w:cstheme="minorBidi"/>
          <w:b w:val="0"/>
          <w:bCs w:val="0"/>
          <w:color w:val="auto"/>
          <w:sz w:val="22"/>
          <w:szCs w:val="22"/>
        </w:rPr>
        <w:t xml:space="preserve">: the </w:t>
      </w:r>
      <w:r w:rsidR="00E71A48">
        <w:rPr>
          <w:rFonts w:ascii="Georgia" w:eastAsiaTheme="minorHAnsi" w:hAnsi="Georgia" w:cstheme="minorBidi"/>
          <w:b w:val="0"/>
          <w:bCs w:val="0"/>
          <w:color w:val="auto"/>
          <w:sz w:val="22"/>
          <w:szCs w:val="22"/>
        </w:rPr>
        <w:t xml:space="preserve">proportion of the </w:t>
      </w:r>
      <w:r w:rsidRPr="00270F44">
        <w:rPr>
          <w:rFonts w:ascii="Georgia" w:eastAsiaTheme="minorHAnsi" w:hAnsi="Georgia" w:cstheme="minorBidi"/>
          <w:b w:val="0"/>
          <w:bCs w:val="0"/>
          <w:color w:val="auto"/>
          <w:sz w:val="22"/>
          <w:szCs w:val="22"/>
        </w:rPr>
        <w:t>catch from a specific length class</w:t>
      </w:r>
    </w:p>
    <w:p w:rsidR="00270F44" w:rsidRDefault="00270F44" w:rsidP="00270F44">
      <w:pPr>
        <w:pStyle w:val="ListParagraph"/>
        <w:numPr>
          <w:ilvl w:val="0"/>
          <w:numId w:val="21"/>
        </w:numPr>
        <w:rPr>
          <w:rFonts w:ascii="Georgia" w:hAnsi="Georgia"/>
        </w:rPr>
      </w:pPr>
      <w:proofErr w:type="spellStart"/>
      <w:r w:rsidRPr="00270F44">
        <w:rPr>
          <w:rFonts w:ascii="Georgia" w:hAnsi="Georgia"/>
        </w:rPr>
        <w:t>L</w:t>
      </w:r>
      <w:r>
        <w:rPr>
          <w:rFonts w:ascii="Georgia" w:hAnsi="Georgia"/>
        </w:rPr>
        <w:t>mat</w:t>
      </w:r>
      <w:proofErr w:type="spellEnd"/>
      <w:r>
        <w:rPr>
          <w:rFonts w:ascii="Georgia" w:hAnsi="Georgia"/>
        </w:rPr>
        <w:t>: the length at 50% maturity</w:t>
      </w:r>
    </w:p>
    <w:p w:rsidR="00270F44" w:rsidRDefault="00270F44" w:rsidP="00270F44">
      <w:pPr>
        <w:pStyle w:val="ListParagraph"/>
        <w:numPr>
          <w:ilvl w:val="0"/>
          <w:numId w:val="21"/>
        </w:numPr>
        <w:rPr>
          <w:rFonts w:ascii="Georgia" w:hAnsi="Georgia"/>
        </w:rPr>
      </w:pPr>
      <w:proofErr w:type="spellStart"/>
      <w:r>
        <w:rPr>
          <w:rFonts w:ascii="Georgia" w:hAnsi="Georgia"/>
        </w:rPr>
        <w:t>Lmax</w:t>
      </w:r>
      <w:proofErr w:type="spellEnd"/>
      <w:r>
        <w:rPr>
          <w:rFonts w:ascii="Georgia" w:hAnsi="Georgia"/>
        </w:rPr>
        <w:t xml:space="preserve">: </w:t>
      </w:r>
      <w:r w:rsidR="00E71A48">
        <w:rPr>
          <w:rFonts w:ascii="Georgia" w:hAnsi="Georgia"/>
        </w:rPr>
        <w:t>the maximum length of the species</w:t>
      </w:r>
    </w:p>
    <w:p w:rsidR="00270F44" w:rsidRPr="00E71A48" w:rsidRDefault="00E71A48" w:rsidP="00E71A48">
      <w:pPr>
        <w:pStyle w:val="ListParagraph"/>
        <w:numPr>
          <w:ilvl w:val="0"/>
          <w:numId w:val="21"/>
        </w:numPr>
        <w:spacing w:after="0"/>
        <w:rPr>
          <w:rFonts w:ascii="Georgia" w:hAnsi="Georgia"/>
        </w:rPr>
      </w:pPr>
      <w:proofErr w:type="spellStart"/>
      <w:r w:rsidRPr="00E71A48">
        <w:rPr>
          <w:rFonts w:ascii="Georgia" w:hAnsi="Georgia"/>
        </w:rPr>
        <w:t>Lopt</w:t>
      </w:r>
      <w:proofErr w:type="spellEnd"/>
      <w:r w:rsidRPr="00E71A48">
        <w:rPr>
          <w:rFonts w:ascii="Georgia" w:hAnsi="Georgia"/>
        </w:rPr>
        <w:t>: the length at which maximum yield can be obtained</w:t>
      </w:r>
    </w:p>
    <w:p w:rsidR="00E71A48" w:rsidRDefault="00E71A48" w:rsidP="00E71A48">
      <w:pPr>
        <w:pStyle w:val="Heading1"/>
        <w:spacing w:before="0" w:line="240" w:lineRule="auto"/>
        <w:contextualSpacing/>
        <w:rPr>
          <w:rFonts w:ascii="Georgia" w:hAnsi="Georgia"/>
          <w:sz w:val="24"/>
          <w:szCs w:val="24"/>
        </w:rPr>
      </w:pPr>
    </w:p>
    <w:p w:rsidR="00E71A48" w:rsidRDefault="00E71A48" w:rsidP="00E71A48">
      <w:pPr>
        <w:pStyle w:val="Heading1"/>
        <w:spacing w:before="0" w:line="240" w:lineRule="auto"/>
        <w:contextualSpacing/>
        <w:rPr>
          <w:rFonts w:ascii="Georgia" w:hAnsi="Georgia"/>
          <w:sz w:val="24"/>
          <w:szCs w:val="24"/>
        </w:rPr>
      </w:pPr>
    </w:p>
    <w:p w:rsidR="00E25922" w:rsidRPr="00270F44" w:rsidRDefault="00494F38" w:rsidP="00E71A48">
      <w:pPr>
        <w:pStyle w:val="Heading1"/>
        <w:spacing w:before="0" w:line="240" w:lineRule="auto"/>
        <w:contextualSpacing/>
        <w:rPr>
          <w:rFonts w:ascii="Georgia" w:hAnsi="Georgia"/>
          <w:sz w:val="24"/>
          <w:szCs w:val="24"/>
        </w:rPr>
      </w:pPr>
      <w:r w:rsidRPr="00270F44">
        <w:rPr>
          <w:rFonts w:ascii="Georgia" w:hAnsi="Georgia"/>
          <w:sz w:val="24"/>
          <w:szCs w:val="24"/>
        </w:rPr>
        <w:t>Creating</w:t>
      </w:r>
      <w:r w:rsidR="00B31026" w:rsidRPr="00270F44">
        <w:rPr>
          <w:rFonts w:ascii="Georgia" w:hAnsi="Georgia"/>
          <w:sz w:val="24"/>
          <w:szCs w:val="24"/>
        </w:rPr>
        <w:t xml:space="preserve"> </w:t>
      </w:r>
      <w:r w:rsidRPr="00270F44">
        <w:rPr>
          <w:rFonts w:ascii="Georgia" w:hAnsi="Georgia"/>
          <w:sz w:val="24"/>
          <w:szCs w:val="24"/>
        </w:rPr>
        <w:t>a Harvest Control Rule Using Size-Based Reference Points and a Decision Tree</w:t>
      </w:r>
    </w:p>
    <w:p w:rsidR="004F254E" w:rsidRPr="00270F44" w:rsidRDefault="004F254E" w:rsidP="00E71A48">
      <w:pPr>
        <w:spacing w:after="0" w:line="240" w:lineRule="auto"/>
        <w:contextualSpacing/>
        <w:rPr>
          <w:rFonts w:ascii="Georgia" w:hAnsi="Georgia"/>
        </w:rPr>
      </w:pPr>
    </w:p>
    <w:p w:rsidR="004E51E1" w:rsidRPr="00F30C1B" w:rsidRDefault="00AC2E88" w:rsidP="00027A36">
      <w:pPr>
        <w:spacing w:after="0" w:line="240" w:lineRule="auto"/>
        <w:contextualSpacing/>
        <w:rPr>
          <w:rFonts w:ascii="Georgia" w:hAnsi="Georgia"/>
        </w:rPr>
      </w:pPr>
      <w:r>
        <w:rPr>
          <w:rFonts w:ascii="Georgia" w:hAnsi="Georgia"/>
          <w:lang w:bidi="en-US"/>
        </w:rPr>
        <w:t>The LBRP method improves on simpler length based sustainability indicators by adding a</w:t>
      </w:r>
      <w:r w:rsidR="002E7A9B" w:rsidRPr="00270F44">
        <w:rPr>
          <w:rFonts w:ascii="Georgia" w:hAnsi="Georgia"/>
          <w:lang w:bidi="en-US"/>
        </w:rPr>
        <w:t xml:space="preserve"> new measure, </w:t>
      </w:r>
      <w:proofErr w:type="spellStart"/>
      <w:r w:rsidR="002E7A9B" w:rsidRPr="00270F44">
        <w:rPr>
          <w:rFonts w:ascii="Georgia" w:hAnsi="Georgia"/>
          <w:lang w:bidi="en-US"/>
        </w:rPr>
        <w:t>Pobj</w:t>
      </w:r>
      <w:proofErr w:type="spellEnd"/>
      <w:r>
        <w:rPr>
          <w:rFonts w:ascii="Georgia" w:hAnsi="Georgia"/>
          <w:lang w:bidi="en-US"/>
        </w:rPr>
        <w:t>, which is used</w:t>
      </w:r>
      <w:r w:rsidR="002E7A9B" w:rsidRPr="00270F44">
        <w:rPr>
          <w:rFonts w:ascii="Georgia" w:hAnsi="Georgia"/>
          <w:lang w:bidi="en-US"/>
        </w:rPr>
        <w:t xml:space="preserve"> to distinguish between fishery selectivity patterns and construct a decision tree for modification of the sustainability indicators; </w:t>
      </w:r>
      <w:proofErr w:type="spellStart"/>
      <w:r w:rsidR="002E7A9B" w:rsidRPr="00270F44">
        <w:rPr>
          <w:rFonts w:ascii="Georgia" w:hAnsi="Georgia"/>
          <w:lang w:bidi="en-US"/>
        </w:rPr>
        <w:t>Pmat</w:t>
      </w:r>
      <w:proofErr w:type="spellEnd"/>
      <w:r w:rsidR="002E7A9B" w:rsidRPr="00270F44">
        <w:rPr>
          <w:rFonts w:ascii="Georgia" w:hAnsi="Georgia"/>
          <w:lang w:bidi="en-US"/>
        </w:rPr>
        <w:t xml:space="preserve">, </w:t>
      </w:r>
      <w:proofErr w:type="spellStart"/>
      <w:r w:rsidR="002E7A9B" w:rsidRPr="00270F44">
        <w:rPr>
          <w:rFonts w:ascii="Georgia" w:hAnsi="Georgia"/>
          <w:lang w:bidi="en-US"/>
        </w:rPr>
        <w:t>Popt</w:t>
      </w:r>
      <w:proofErr w:type="spellEnd"/>
      <w:r w:rsidR="00852941">
        <w:rPr>
          <w:rFonts w:ascii="Georgia" w:hAnsi="Georgia"/>
          <w:lang w:bidi="en-US"/>
        </w:rPr>
        <w:t>,</w:t>
      </w:r>
      <w:r w:rsidR="002E7A9B">
        <w:rPr>
          <w:rFonts w:ascii="Georgia" w:hAnsi="Georgia"/>
          <w:lang w:bidi="en-US"/>
        </w:rPr>
        <w:t xml:space="preserve"> and </w:t>
      </w:r>
      <w:proofErr w:type="spellStart"/>
      <w:r w:rsidR="002E7A9B">
        <w:rPr>
          <w:rFonts w:ascii="Georgia" w:hAnsi="Georgia"/>
          <w:lang w:bidi="en-US"/>
        </w:rPr>
        <w:t>Pmega</w:t>
      </w:r>
      <w:proofErr w:type="spellEnd"/>
      <w:r w:rsidR="002E7A9B" w:rsidRPr="00A66CDB">
        <w:rPr>
          <w:rFonts w:ascii="Georgia" w:hAnsi="Georgia"/>
          <w:lang w:bidi="en-US"/>
        </w:rPr>
        <w:t>.</w:t>
      </w:r>
      <w:r w:rsidR="002E7A9B">
        <w:rPr>
          <w:rFonts w:ascii="Georgia" w:hAnsi="Georgia"/>
          <w:lang w:bidi="en-US"/>
        </w:rPr>
        <w:t xml:space="preserve">  </w:t>
      </w:r>
      <w:r w:rsidR="009A29C7" w:rsidRPr="009A29C7">
        <w:rPr>
          <w:rFonts w:ascii="Georgia" w:hAnsi="Georgia"/>
        </w:rPr>
        <w:t xml:space="preserve">Decision trees are step-by-step decision-making tools that can be scaled to fit any management framework and stock size. </w:t>
      </w:r>
      <w:r w:rsidR="00D12902">
        <w:rPr>
          <w:rFonts w:ascii="Georgia" w:hAnsi="Georgia"/>
        </w:rPr>
        <w:t xml:space="preserve"> </w:t>
      </w:r>
      <w:r w:rsidR="009A29C7" w:rsidRPr="009A29C7">
        <w:rPr>
          <w:rFonts w:ascii="Georgia" w:hAnsi="Georgia"/>
        </w:rPr>
        <w:t>Given catch data and life-history characteristics, managers can use decision trees to examine trends in the population and better implement harvest control rules.</w:t>
      </w:r>
      <w:r w:rsidR="00A66CDB">
        <w:rPr>
          <w:rFonts w:ascii="Georgia" w:hAnsi="Georgia"/>
          <w:lang w:bidi="en-US"/>
        </w:rPr>
        <w:t xml:space="preserve"> </w:t>
      </w:r>
    </w:p>
    <w:p w:rsidR="00CC4A0A" w:rsidRPr="00F30C1B" w:rsidRDefault="00CC4A0A" w:rsidP="00027A36">
      <w:pPr>
        <w:spacing w:after="0" w:line="240" w:lineRule="auto"/>
        <w:contextualSpacing/>
        <w:rPr>
          <w:rFonts w:ascii="Georgia" w:hAnsi="Georgia"/>
          <w:b/>
        </w:rPr>
      </w:pPr>
    </w:p>
    <w:p w:rsidR="00E25922" w:rsidRDefault="007876DB" w:rsidP="00027A36">
      <w:pPr>
        <w:spacing w:after="0" w:line="240" w:lineRule="auto"/>
        <w:contextualSpacing/>
        <w:rPr>
          <w:rFonts w:ascii="Georgia" w:hAnsi="Georgia"/>
          <w:lang w:bidi="en-US"/>
        </w:rPr>
      </w:pPr>
      <w:r w:rsidRPr="007876DB">
        <w:rPr>
          <w:rFonts w:ascii="Georgia" w:hAnsi="Georgia" w:cs="AdvP641C"/>
        </w:rPr>
        <w:t>To use the decision tree</w:t>
      </w:r>
      <w:proofErr w:type="gramStart"/>
      <w:r w:rsidRPr="007876DB">
        <w:rPr>
          <w:rFonts w:ascii="Georgia" w:hAnsi="Georgia" w:cs="AdvP641C"/>
        </w:rPr>
        <w:t xml:space="preserve">,  </w:t>
      </w:r>
      <w:proofErr w:type="spellStart"/>
      <w:r w:rsidRPr="007876DB">
        <w:rPr>
          <w:rFonts w:ascii="Georgia" w:hAnsi="Georgia" w:cs="AdvP640E"/>
        </w:rPr>
        <w:t>P</w:t>
      </w:r>
      <w:r w:rsidRPr="007876DB">
        <w:rPr>
          <w:rFonts w:ascii="Georgia" w:hAnsi="Georgia" w:cs="AdvP641C"/>
        </w:rPr>
        <w:t>mat</w:t>
      </w:r>
      <w:proofErr w:type="spellEnd"/>
      <w:proofErr w:type="gramEnd"/>
      <w:r w:rsidRPr="007876DB">
        <w:rPr>
          <w:rFonts w:ascii="Georgia" w:hAnsi="Georgia" w:cs="AdvP641C"/>
        </w:rPr>
        <w:t xml:space="preserve">, </w:t>
      </w:r>
      <w:proofErr w:type="spellStart"/>
      <w:r w:rsidRPr="007876DB">
        <w:rPr>
          <w:rFonts w:ascii="Georgia" w:hAnsi="Georgia" w:cs="AdvP640E"/>
        </w:rPr>
        <w:t>P</w:t>
      </w:r>
      <w:r w:rsidRPr="007876DB">
        <w:rPr>
          <w:rFonts w:ascii="Georgia" w:hAnsi="Georgia" w:cs="AdvP641C"/>
        </w:rPr>
        <w:t>opt</w:t>
      </w:r>
      <w:proofErr w:type="spellEnd"/>
      <w:r w:rsidRPr="007876DB">
        <w:rPr>
          <w:rFonts w:ascii="Georgia" w:hAnsi="Georgia" w:cs="AdvP641C"/>
        </w:rPr>
        <w:t xml:space="preserve">, and </w:t>
      </w:r>
      <w:proofErr w:type="spellStart"/>
      <w:r w:rsidRPr="007876DB">
        <w:rPr>
          <w:rFonts w:ascii="Georgia" w:hAnsi="Georgia" w:cs="AdvP640E"/>
        </w:rPr>
        <w:t>P</w:t>
      </w:r>
      <w:r w:rsidR="00827CF6">
        <w:rPr>
          <w:rFonts w:ascii="Georgia" w:hAnsi="Georgia" w:cs="AdvP641C"/>
        </w:rPr>
        <w:t>mega</w:t>
      </w:r>
      <w:proofErr w:type="spellEnd"/>
      <w:r w:rsidR="00827CF6">
        <w:rPr>
          <w:rFonts w:ascii="Georgia" w:hAnsi="Georgia" w:cs="AdvP641C"/>
        </w:rPr>
        <w:t xml:space="preserve"> </w:t>
      </w:r>
      <w:r w:rsidRPr="007876DB">
        <w:rPr>
          <w:rFonts w:ascii="Georgia" w:hAnsi="Georgia" w:cs="AdvP641C"/>
        </w:rPr>
        <w:t xml:space="preserve">are calculated by using length composition and life history values (see </w:t>
      </w:r>
      <w:r w:rsidR="00A57FC0">
        <w:rPr>
          <w:rFonts w:ascii="Georgia" w:hAnsi="Georgia" w:cs="AdvP641C"/>
        </w:rPr>
        <w:t>above</w:t>
      </w:r>
      <w:r w:rsidRPr="007876DB">
        <w:rPr>
          <w:rFonts w:ascii="Georgia" w:hAnsi="Georgia" w:cs="AdvP641C"/>
        </w:rPr>
        <w:t xml:space="preserve"> for details). </w:t>
      </w:r>
      <w:r w:rsidR="00D12902">
        <w:rPr>
          <w:rFonts w:ascii="Georgia" w:hAnsi="Georgia" w:cs="AdvP641C"/>
        </w:rPr>
        <w:t xml:space="preserve"> </w:t>
      </w:r>
      <w:r w:rsidR="00827CF6">
        <w:rPr>
          <w:rFonts w:ascii="Georgia" w:hAnsi="Georgia" w:cs="AdvP641C"/>
        </w:rPr>
        <w:t xml:space="preserve">The sum of these </w:t>
      </w:r>
      <w:r w:rsidRPr="007876DB">
        <w:rPr>
          <w:rFonts w:ascii="Georgia" w:hAnsi="Georgia" w:cs="AdvP641C"/>
        </w:rPr>
        <w:t xml:space="preserve">values gives the </w:t>
      </w:r>
      <w:proofErr w:type="spellStart"/>
      <w:r w:rsidRPr="007876DB">
        <w:rPr>
          <w:rFonts w:ascii="Georgia" w:hAnsi="Georgia" w:cs="AdvP640E"/>
        </w:rPr>
        <w:t>P</w:t>
      </w:r>
      <w:r w:rsidRPr="007876DB">
        <w:rPr>
          <w:rFonts w:ascii="Georgia" w:hAnsi="Georgia" w:cs="AdvP641C"/>
        </w:rPr>
        <w:t>obj</w:t>
      </w:r>
      <w:proofErr w:type="spellEnd"/>
      <w:r w:rsidRPr="007876DB">
        <w:rPr>
          <w:rFonts w:ascii="Georgia" w:hAnsi="Georgia" w:cs="AdvP641C"/>
        </w:rPr>
        <w:t xml:space="preserve"> value, which describes the selectivity of the fishery (noted in gray boxes of Fig. 2). </w:t>
      </w:r>
      <w:r w:rsidR="00D12902">
        <w:rPr>
          <w:rFonts w:ascii="Georgia" w:hAnsi="Georgia" w:cs="AdvP641C"/>
        </w:rPr>
        <w:t xml:space="preserve"> </w:t>
      </w:r>
      <w:r w:rsidRPr="007876DB">
        <w:rPr>
          <w:rFonts w:ascii="Georgia" w:hAnsi="Georgia" w:cs="AdvP641C"/>
        </w:rPr>
        <w:t xml:space="preserve">Following the tree </w:t>
      </w:r>
      <w:r w:rsidR="0030741D">
        <w:rPr>
          <w:rFonts w:ascii="Georgia" w:hAnsi="Georgia" w:cs="AdvP641C"/>
        </w:rPr>
        <w:t xml:space="preserve">all the way </w:t>
      </w:r>
      <w:r w:rsidRPr="007876DB">
        <w:rPr>
          <w:rFonts w:ascii="Georgia" w:hAnsi="Georgia" w:cs="AdvP641C"/>
        </w:rPr>
        <w:t xml:space="preserve">down, the corresponding value of either </w:t>
      </w:r>
      <w:proofErr w:type="spellStart"/>
      <w:r w:rsidRPr="007876DB">
        <w:rPr>
          <w:rFonts w:ascii="Georgia" w:hAnsi="Georgia" w:cs="AdvP640E"/>
        </w:rPr>
        <w:t>P</w:t>
      </w:r>
      <w:r w:rsidRPr="007876DB">
        <w:rPr>
          <w:rFonts w:ascii="Georgia" w:hAnsi="Georgia" w:cs="AdvP641C"/>
        </w:rPr>
        <w:t>mat</w:t>
      </w:r>
      <w:proofErr w:type="spellEnd"/>
      <w:r w:rsidRPr="007876DB">
        <w:rPr>
          <w:rFonts w:ascii="Georgia" w:hAnsi="Georgia" w:cs="AdvP641C"/>
        </w:rPr>
        <w:t xml:space="preserve"> or </w:t>
      </w:r>
      <w:proofErr w:type="spellStart"/>
      <w:r w:rsidRPr="007876DB">
        <w:rPr>
          <w:rFonts w:ascii="Georgia" w:hAnsi="Georgia" w:cs="AdvP640E"/>
        </w:rPr>
        <w:t>P</w:t>
      </w:r>
      <w:r w:rsidRPr="007876DB">
        <w:rPr>
          <w:rFonts w:ascii="Georgia" w:hAnsi="Georgia" w:cs="AdvP641C"/>
        </w:rPr>
        <w:t>opt</w:t>
      </w:r>
      <w:proofErr w:type="spellEnd"/>
      <w:r w:rsidRPr="007876DB">
        <w:rPr>
          <w:rFonts w:ascii="Georgia" w:hAnsi="Georgia" w:cs="AdvP641C"/>
        </w:rPr>
        <w:t xml:space="preserve"> is interpreted to determine whether the </w:t>
      </w:r>
      <w:r w:rsidR="00AC2E88">
        <w:rPr>
          <w:rFonts w:ascii="Georgia" w:hAnsi="Georgia" w:cs="AdvP641C"/>
        </w:rPr>
        <w:t>spawning biomass (SB)</w:t>
      </w:r>
      <w:r w:rsidRPr="007876DB">
        <w:rPr>
          <w:rFonts w:ascii="Georgia" w:hAnsi="Georgia" w:cs="AdvP641C"/>
        </w:rPr>
        <w:t xml:space="preserve"> is at or above the target </w:t>
      </w:r>
      <w:r w:rsidR="00AC2E88">
        <w:rPr>
          <w:rFonts w:ascii="Georgia" w:hAnsi="Georgia" w:cs="AdvP641C"/>
        </w:rPr>
        <w:t>reference point (</w:t>
      </w:r>
      <w:r w:rsidRPr="007876DB">
        <w:rPr>
          <w:rFonts w:ascii="Georgia" w:hAnsi="Georgia" w:cs="AdvP641C"/>
        </w:rPr>
        <w:t>RP</w:t>
      </w:r>
      <w:r w:rsidR="00AC2E88">
        <w:rPr>
          <w:rFonts w:ascii="Georgia" w:hAnsi="Georgia" w:cs="AdvP641C"/>
        </w:rPr>
        <w:t>)</w:t>
      </w:r>
      <w:r w:rsidRPr="007876DB">
        <w:rPr>
          <w:rFonts w:ascii="Georgia" w:hAnsi="Georgia" w:cs="AdvP641C"/>
        </w:rPr>
        <w:t xml:space="preserve">. </w:t>
      </w:r>
      <w:r w:rsidR="00D12902">
        <w:rPr>
          <w:rFonts w:ascii="Georgia" w:hAnsi="Georgia" w:cs="AdvP641C"/>
        </w:rPr>
        <w:t xml:space="preserve"> </w:t>
      </w:r>
      <w:r w:rsidRPr="007876DB">
        <w:rPr>
          <w:rFonts w:ascii="Georgia" w:hAnsi="Georgia"/>
          <w:lang w:bidi="en-US"/>
        </w:rPr>
        <w:t>A decision tree can be applied even if direct information on mortality, fishery selectivity, and</w:t>
      </w:r>
      <w:r w:rsidR="0030741D">
        <w:rPr>
          <w:rFonts w:ascii="Georgia" w:hAnsi="Georgia"/>
          <w:lang w:bidi="en-US"/>
        </w:rPr>
        <w:t>/or</w:t>
      </w:r>
      <w:r w:rsidRPr="007876DB">
        <w:rPr>
          <w:rFonts w:ascii="Georgia" w:hAnsi="Georgia"/>
          <w:lang w:bidi="en-US"/>
        </w:rPr>
        <w:t xml:space="preserve"> recruitment is lacking.</w:t>
      </w:r>
      <w:r w:rsidR="00A57FC0">
        <w:rPr>
          <w:rFonts w:ascii="Georgia" w:hAnsi="Georgia"/>
          <w:lang w:bidi="en-US"/>
        </w:rPr>
        <w:t xml:space="preserve">  If</w:t>
      </w:r>
      <w:r w:rsidR="0030741D">
        <w:rPr>
          <w:rFonts w:ascii="Georgia" w:hAnsi="Georgia"/>
          <w:lang w:bidi="en-US"/>
        </w:rPr>
        <w:t xml:space="preserve"> the</w:t>
      </w:r>
      <w:r w:rsidR="00A57FC0">
        <w:rPr>
          <w:rFonts w:ascii="Georgia" w:hAnsi="Georgia"/>
          <w:lang w:bidi="en-US"/>
        </w:rPr>
        <w:t xml:space="preserve"> </w:t>
      </w:r>
      <w:proofErr w:type="spellStart"/>
      <w:r w:rsidR="00A57FC0" w:rsidRPr="00A57FC0">
        <w:rPr>
          <w:rFonts w:ascii="Georgia" w:hAnsi="Georgia"/>
          <w:lang w:bidi="en-US"/>
        </w:rPr>
        <w:t>Pobj</w:t>
      </w:r>
      <w:proofErr w:type="spellEnd"/>
      <w:r w:rsidR="00A57FC0" w:rsidRPr="00A57FC0">
        <w:rPr>
          <w:rFonts w:ascii="Georgia" w:hAnsi="Georgia"/>
          <w:lang w:bidi="en-US"/>
        </w:rPr>
        <w:t xml:space="preserve"> value </w:t>
      </w:r>
      <w:r w:rsidR="00BD0CA7">
        <w:rPr>
          <w:rFonts w:ascii="Georgia" w:hAnsi="Georgia"/>
          <w:lang w:bidi="en-US"/>
        </w:rPr>
        <w:t xml:space="preserve">&lt; </w:t>
      </w:r>
      <w:r w:rsidR="00A57FC0" w:rsidRPr="00A57FC0">
        <w:rPr>
          <w:rFonts w:ascii="Georgia" w:hAnsi="Georgia"/>
          <w:lang w:bidi="en-US"/>
        </w:rPr>
        <w:t>1</w:t>
      </w:r>
      <w:r w:rsidR="00A57FC0">
        <w:rPr>
          <w:rFonts w:ascii="Georgia" w:hAnsi="Georgia"/>
          <w:lang w:bidi="en-US"/>
        </w:rPr>
        <w:t xml:space="preserve">, this is </w:t>
      </w:r>
      <w:r w:rsidR="00A57FC0" w:rsidRPr="00A57FC0">
        <w:rPr>
          <w:rFonts w:ascii="Georgia" w:hAnsi="Georgia"/>
          <w:lang w:bidi="en-US"/>
        </w:rPr>
        <w:t>indicative of selectivity patterns that do not follow Froese’s (2004) sustainability recommendations</w:t>
      </w:r>
      <w:r w:rsidR="00A57FC0">
        <w:rPr>
          <w:rFonts w:ascii="Georgia" w:hAnsi="Georgia"/>
          <w:lang w:bidi="en-US"/>
        </w:rPr>
        <w:t>.</w:t>
      </w:r>
      <w:r w:rsidR="00D12902">
        <w:rPr>
          <w:rFonts w:ascii="Georgia" w:hAnsi="Georgia"/>
          <w:lang w:bidi="en-US"/>
        </w:rPr>
        <w:t xml:space="preserve"> </w:t>
      </w:r>
      <w:r w:rsidR="00A57FC0">
        <w:rPr>
          <w:rFonts w:ascii="Georgia" w:hAnsi="Georgia"/>
          <w:lang w:bidi="en-US"/>
        </w:rPr>
        <w:t xml:space="preserve"> </w:t>
      </w:r>
      <w:r w:rsidR="00AC2E88">
        <w:rPr>
          <w:rFonts w:ascii="Georgia" w:hAnsi="Georgia"/>
          <w:lang w:bidi="en-US"/>
        </w:rPr>
        <w:t>A</w:t>
      </w:r>
      <w:r w:rsidR="00A57FC0">
        <w:rPr>
          <w:rFonts w:ascii="Georgia" w:hAnsi="Georgia"/>
          <w:lang w:bidi="en-US"/>
        </w:rPr>
        <w:t xml:space="preserve"> </w:t>
      </w:r>
      <w:proofErr w:type="spellStart"/>
      <w:r w:rsidR="00A57FC0" w:rsidRPr="00A57FC0">
        <w:rPr>
          <w:rFonts w:ascii="Georgia" w:hAnsi="Georgia"/>
          <w:lang w:bidi="en-US"/>
        </w:rPr>
        <w:t>Pobj</w:t>
      </w:r>
      <w:proofErr w:type="spellEnd"/>
      <w:r w:rsidR="00A57FC0" w:rsidRPr="00A57FC0">
        <w:rPr>
          <w:rFonts w:ascii="Georgia" w:hAnsi="Georgia"/>
          <w:lang w:bidi="en-US"/>
        </w:rPr>
        <w:t xml:space="preserve"> value </w:t>
      </w:r>
      <w:r w:rsidR="00A57FC0">
        <w:rPr>
          <w:rFonts w:ascii="Georgia" w:hAnsi="Georgia"/>
          <w:lang w:bidi="en-US"/>
        </w:rPr>
        <w:t xml:space="preserve">&gt; </w:t>
      </w:r>
      <w:r w:rsidR="00A57FC0" w:rsidRPr="00A57FC0">
        <w:rPr>
          <w:rFonts w:ascii="Georgia" w:hAnsi="Georgia"/>
          <w:lang w:bidi="en-US"/>
        </w:rPr>
        <w:t>1</w:t>
      </w:r>
      <w:r w:rsidR="00A57FC0">
        <w:rPr>
          <w:rFonts w:ascii="Georgia" w:hAnsi="Georgia"/>
          <w:lang w:bidi="en-US"/>
        </w:rPr>
        <w:t xml:space="preserve"> is </w:t>
      </w:r>
      <w:r w:rsidR="00A57FC0" w:rsidRPr="00A57FC0">
        <w:rPr>
          <w:rFonts w:ascii="Georgia" w:hAnsi="Georgia"/>
          <w:lang w:bidi="en-US"/>
        </w:rPr>
        <w:t>indicative of selectivity patterns that do follow Froese’s (2004) sustainability recommendations</w:t>
      </w:r>
      <w:r w:rsidR="00AC167B">
        <w:rPr>
          <w:rFonts w:ascii="Georgia" w:hAnsi="Georgia"/>
          <w:lang w:bidi="en-US"/>
        </w:rPr>
        <w:t xml:space="preserve"> (</w:t>
      </w:r>
      <w:r w:rsidR="00270F44">
        <w:rPr>
          <w:rFonts w:ascii="Georgia" w:hAnsi="Georgia"/>
          <w:lang w:bidi="en-US"/>
        </w:rPr>
        <w:t>Figure 3</w:t>
      </w:r>
      <w:r w:rsidR="00DC2D69">
        <w:rPr>
          <w:rFonts w:ascii="Georgia" w:hAnsi="Georgia"/>
          <w:lang w:bidi="en-US"/>
        </w:rPr>
        <w:t>)</w:t>
      </w:r>
      <w:r w:rsidR="00A57FC0">
        <w:rPr>
          <w:rFonts w:ascii="Georgia" w:hAnsi="Georgia"/>
          <w:lang w:bidi="en-US"/>
        </w:rPr>
        <w:t>.</w:t>
      </w:r>
      <w:r w:rsidR="00D12902">
        <w:rPr>
          <w:rFonts w:ascii="Georgia" w:hAnsi="Georgia"/>
          <w:lang w:bidi="en-US"/>
        </w:rPr>
        <w:t xml:space="preserve"> </w:t>
      </w:r>
      <w:r w:rsidR="00DC2D69">
        <w:rPr>
          <w:rFonts w:ascii="Georgia" w:hAnsi="Georgia"/>
          <w:lang w:bidi="en-US"/>
        </w:rPr>
        <w:t xml:space="preserve"> </w:t>
      </w:r>
      <w:r w:rsidR="00DC2D69" w:rsidRPr="00DC2D69">
        <w:rPr>
          <w:rFonts w:ascii="Georgia" w:hAnsi="Georgia"/>
          <w:lang w:bidi="en-US"/>
        </w:rPr>
        <w:t xml:space="preserve">Figure </w:t>
      </w:r>
      <w:r w:rsidR="00270F44">
        <w:rPr>
          <w:rFonts w:ascii="Georgia" w:hAnsi="Georgia"/>
          <w:lang w:bidi="en-US"/>
        </w:rPr>
        <w:t>3</w:t>
      </w:r>
      <w:r w:rsidR="00DC2D69" w:rsidRPr="00DC2D69">
        <w:rPr>
          <w:rFonts w:ascii="Georgia" w:hAnsi="Georgia"/>
          <w:lang w:bidi="en-US"/>
        </w:rPr>
        <w:t xml:space="preserve"> </w:t>
      </w:r>
      <w:proofErr w:type="gramStart"/>
      <w:r w:rsidR="00DC2D69" w:rsidRPr="00DC2D69">
        <w:rPr>
          <w:rFonts w:ascii="Georgia" w:hAnsi="Georgia"/>
          <w:lang w:bidi="en-US"/>
        </w:rPr>
        <w:t>provides</w:t>
      </w:r>
      <w:proofErr w:type="gramEnd"/>
      <w:r w:rsidR="00DC2D69">
        <w:rPr>
          <w:rFonts w:ascii="Georgia" w:hAnsi="Georgia"/>
          <w:lang w:bidi="en-US"/>
        </w:rPr>
        <w:t xml:space="preserve"> </w:t>
      </w:r>
      <w:r w:rsidR="00DC2D69" w:rsidRPr="00DC2D69">
        <w:rPr>
          <w:rFonts w:ascii="Georgia" w:hAnsi="Georgia"/>
          <w:lang w:bidi="en-US"/>
        </w:rPr>
        <w:t>a set of rules for defining when a stock is below the</w:t>
      </w:r>
      <w:r w:rsidR="00DC2D69">
        <w:rPr>
          <w:rFonts w:ascii="Georgia" w:hAnsi="Georgia"/>
          <w:lang w:bidi="en-US"/>
        </w:rPr>
        <w:t xml:space="preserve"> </w:t>
      </w:r>
      <w:r w:rsidR="00F828C5">
        <w:rPr>
          <w:rFonts w:ascii="Georgia" w:hAnsi="Georgia"/>
          <w:lang w:bidi="en-US"/>
        </w:rPr>
        <w:t>total or limit reference point.</w:t>
      </w:r>
    </w:p>
    <w:p w:rsidR="00A57FC0" w:rsidRDefault="00A57FC0" w:rsidP="00027A36">
      <w:pPr>
        <w:pStyle w:val="ListParagraph"/>
        <w:spacing w:after="0" w:line="240" w:lineRule="auto"/>
        <w:rPr>
          <w:rFonts w:ascii="Georgia" w:hAnsi="Georgia"/>
          <w:u w:val="single"/>
          <w:lang w:bidi="en-US"/>
        </w:rPr>
      </w:pPr>
    </w:p>
    <w:p w:rsidR="00E71A48" w:rsidRDefault="00E71A48" w:rsidP="00027A36">
      <w:pPr>
        <w:pStyle w:val="ListParagraph"/>
        <w:spacing w:after="0" w:line="240" w:lineRule="auto"/>
        <w:rPr>
          <w:rFonts w:ascii="Georgia" w:hAnsi="Georgia"/>
          <w:u w:val="single"/>
          <w:lang w:bidi="en-US"/>
        </w:rPr>
      </w:pPr>
    </w:p>
    <w:p w:rsidR="00906217" w:rsidRDefault="00906217" w:rsidP="00027A36">
      <w:pPr>
        <w:pStyle w:val="ListParagraph"/>
        <w:spacing w:after="0" w:line="240" w:lineRule="auto"/>
        <w:rPr>
          <w:rFonts w:ascii="Georgia" w:hAnsi="Georgia"/>
          <w:u w:val="single"/>
          <w:lang w:bidi="en-US"/>
        </w:rPr>
      </w:pPr>
    </w:p>
    <w:p w:rsidR="000845AC" w:rsidRPr="002565BE" w:rsidRDefault="000845AC" w:rsidP="002565BE">
      <w:pPr>
        <w:spacing w:after="0" w:line="240" w:lineRule="auto"/>
        <w:rPr>
          <w:rFonts w:ascii="Georgia" w:hAnsi="Georgia"/>
          <w:u w:val="single"/>
          <w:lang w:bidi="en-US"/>
        </w:rPr>
      </w:pPr>
      <w:r w:rsidRPr="002565BE">
        <w:rPr>
          <w:rFonts w:ascii="Georgia" w:hAnsi="Georgia"/>
          <w:u w:val="single"/>
          <w:lang w:bidi="en-US"/>
        </w:rPr>
        <w:lastRenderedPageBreak/>
        <w:t xml:space="preserve">What is the value of </w:t>
      </w:r>
      <w:proofErr w:type="spellStart"/>
      <w:r w:rsidRPr="002565BE">
        <w:rPr>
          <w:rFonts w:ascii="Georgia" w:hAnsi="Georgia"/>
          <w:u w:val="single"/>
          <w:lang w:bidi="en-US"/>
        </w:rPr>
        <w:t>Pobj</w:t>
      </w:r>
      <w:proofErr w:type="spellEnd"/>
      <w:r w:rsidRPr="002565BE">
        <w:rPr>
          <w:rFonts w:ascii="Georgia" w:hAnsi="Georgia"/>
          <w:u w:val="single"/>
          <w:lang w:bidi="en-US"/>
        </w:rPr>
        <w:t>?</w:t>
      </w:r>
    </w:p>
    <w:p w:rsidR="00A57FC0" w:rsidRPr="002565BE" w:rsidRDefault="00BD0CA7" w:rsidP="002565BE">
      <w:pPr>
        <w:pStyle w:val="ListParagraph"/>
        <w:numPr>
          <w:ilvl w:val="0"/>
          <w:numId w:val="18"/>
        </w:numPr>
        <w:spacing w:after="0" w:line="240" w:lineRule="auto"/>
        <w:rPr>
          <w:rFonts w:ascii="Georgia" w:hAnsi="Georgia"/>
          <w:lang w:bidi="en-US"/>
        </w:rPr>
      </w:pPr>
      <w:proofErr w:type="spellStart"/>
      <w:r w:rsidRPr="002565BE">
        <w:rPr>
          <w:rFonts w:ascii="Georgia" w:hAnsi="Georgia"/>
          <w:lang w:bidi="en-US"/>
        </w:rPr>
        <w:t>Pobj</w:t>
      </w:r>
      <w:proofErr w:type="spellEnd"/>
      <w:r w:rsidRPr="002565BE">
        <w:rPr>
          <w:rFonts w:ascii="Georgia" w:hAnsi="Georgia"/>
          <w:lang w:bidi="en-US"/>
        </w:rPr>
        <w:t xml:space="preserve"> is &lt; 1: </w:t>
      </w:r>
      <w:r w:rsidR="00DC2D69" w:rsidRPr="002565BE">
        <w:rPr>
          <w:rFonts w:ascii="Georgia" w:hAnsi="Georgia"/>
          <w:lang w:bidi="en-US"/>
        </w:rPr>
        <w:t>determin</w:t>
      </w:r>
      <w:r w:rsidRPr="002565BE">
        <w:rPr>
          <w:rFonts w:ascii="Georgia" w:hAnsi="Georgia"/>
          <w:lang w:bidi="en-US"/>
        </w:rPr>
        <w:t xml:space="preserve">e the interaction of </w:t>
      </w:r>
      <w:proofErr w:type="spellStart"/>
      <w:r w:rsidRPr="002565BE">
        <w:rPr>
          <w:rFonts w:ascii="Georgia" w:hAnsi="Georgia"/>
          <w:lang w:bidi="en-US"/>
        </w:rPr>
        <w:t>Popt</w:t>
      </w:r>
      <w:proofErr w:type="spellEnd"/>
      <w:r w:rsidRPr="002565BE">
        <w:rPr>
          <w:rFonts w:ascii="Georgia" w:hAnsi="Georgia"/>
          <w:lang w:bidi="en-US"/>
        </w:rPr>
        <w:t xml:space="preserve"> and </w:t>
      </w:r>
      <w:proofErr w:type="spellStart"/>
      <w:r w:rsidRPr="002565BE">
        <w:rPr>
          <w:rFonts w:ascii="Georgia" w:hAnsi="Georgia"/>
          <w:lang w:bidi="en-US"/>
        </w:rPr>
        <w:t>P</w:t>
      </w:r>
      <w:r w:rsidR="00DC2D69" w:rsidRPr="002565BE">
        <w:rPr>
          <w:rFonts w:ascii="Georgia" w:hAnsi="Georgia"/>
          <w:lang w:bidi="en-US"/>
        </w:rPr>
        <w:t>mega</w:t>
      </w:r>
      <w:proofErr w:type="spellEnd"/>
    </w:p>
    <w:p w:rsidR="00DC2D69" w:rsidRPr="002565BE" w:rsidRDefault="00BD0CA7" w:rsidP="002565BE">
      <w:pPr>
        <w:pStyle w:val="ListParagraph"/>
        <w:numPr>
          <w:ilvl w:val="1"/>
          <w:numId w:val="18"/>
        </w:numPr>
        <w:spacing w:after="0" w:line="240" w:lineRule="auto"/>
        <w:rPr>
          <w:rFonts w:ascii="Georgia" w:hAnsi="Georgia"/>
          <w:lang w:bidi="en-US"/>
        </w:rPr>
      </w:pPr>
      <w:proofErr w:type="spellStart"/>
      <w:r w:rsidRPr="002565BE">
        <w:rPr>
          <w:rFonts w:ascii="Georgia" w:hAnsi="Georgia"/>
          <w:lang w:bidi="en-US"/>
        </w:rPr>
        <w:t>Popt</w:t>
      </w:r>
      <w:proofErr w:type="spellEnd"/>
      <w:r w:rsidRPr="002565BE">
        <w:rPr>
          <w:rFonts w:ascii="Georgia" w:hAnsi="Georgia"/>
          <w:lang w:bidi="en-US"/>
        </w:rPr>
        <w:t xml:space="preserve"> and </w:t>
      </w:r>
      <w:proofErr w:type="spellStart"/>
      <w:r w:rsidRPr="002565BE">
        <w:rPr>
          <w:rFonts w:ascii="Georgia" w:hAnsi="Georgia"/>
          <w:lang w:bidi="en-US"/>
        </w:rPr>
        <w:t>Pmega</w:t>
      </w:r>
      <w:proofErr w:type="spellEnd"/>
      <w:r w:rsidRPr="002565BE">
        <w:rPr>
          <w:rFonts w:ascii="Georgia" w:hAnsi="Georgia"/>
          <w:lang w:bidi="en-US"/>
        </w:rPr>
        <w:t xml:space="preserve"> = 0: </w:t>
      </w:r>
      <w:r w:rsidR="00DC2D69" w:rsidRPr="002565BE">
        <w:rPr>
          <w:rFonts w:ascii="Georgia" w:hAnsi="Georgia"/>
          <w:lang w:bidi="en-US"/>
        </w:rPr>
        <w:t>the fishery is one that fishes only immature individuals</w:t>
      </w:r>
      <w:r w:rsidR="00276299" w:rsidRPr="002565BE">
        <w:rPr>
          <w:rFonts w:ascii="Georgia" w:hAnsi="Georgia"/>
          <w:lang w:bidi="en-US"/>
        </w:rPr>
        <w:t xml:space="preserve"> (</w:t>
      </w:r>
      <w:proofErr w:type="spellStart"/>
      <w:r w:rsidR="00276299" w:rsidRPr="002565BE">
        <w:rPr>
          <w:rFonts w:ascii="Georgia" w:hAnsi="Georgia"/>
          <w:lang w:bidi="en-US"/>
        </w:rPr>
        <w:t>Pmat</w:t>
      </w:r>
      <w:proofErr w:type="spellEnd"/>
      <w:r w:rsidR="00276299" w:rsidRPr="002565BE">
        <w:rPr>
          <w:rFonts w:ascii="Georgia" w:hAnsi="Georgia"/>
          <w:lang w:bidi="en-US"/>
        </w:rPr>
        <w:t xml:space="preserve"> &gt; 0.25</w:t>
      </w:r>
      <w:r w:rsidR="00165C39" w:rsidRPr="002565BE">
        <w:rPr>
          <w:rFonts w:ascii="Georgia" w:hAnsi="Georgia"/>
          <w:lang w:bidi="en-US"/>
        </w:rPr>
        <w:t>)</w:t>
      </w:r>
      <w:r w:rsidR="00DC2D69" w:rsidRPr="002565BE">
        <w:rPr>
          <w:rFonts w:ascii="Georgia" w:hAnsi="Georgia"/>
          <w:lang w:bidi="en-US"/>
        </w:rPr>
        <w:t xml:space="preserve"> and is considered highly undesirable under Froese’s (2004) sustainability recommendations</w:t>
      </w:r>
      <w:r w:rsidR="00276299" w:rsidRPr="002565BE">
        <w:rPr>
          <w:rFonts w:ascii="Georgia" w:hAnsi="Georgia"/>
          <w:lang w:bidi="en-US"/>
        </w:rPr>
        <w:t xml:space="preserve">. </w:t>
      </w:r>
    </w:p>
    <w:p w:rsidR="00165C39" w:rsidRPr="002565BE" w:rsidRDefault="00BD0CA7" w:rsidP="002565BE">
      <w:pPr>
        <w:pStyle w:val="ListParagraph"/>
        <w:numPr>
          <w:ilvl w:val="1"/>
          <w:numId w:val="18"/>
        </w:numPr>
        <w:spacing w:after="0" w:line="240" w:lineRule="auto"/>
        <w:rPr>
          <w:rFonts w:ascii="Georgia" w:hAnsi="Georgia"/>
          <w:lang w:bidi="en-US"/>
        </w:rPr>
      </w:pPr>
      <w:proofErr w:type="spellStart"/>
      <w:r w:rsidRPr="002565BE">
        <w:rPr>
          <w:rFonts w:ascii="Georgia" w:hAnsi="Georgia"/>
          <w:lang w:bidi="en-US"/>
        </w:rPr>
        <w:t>Popt</w:t>
      </w:r>
      <w:proofErr w:type="spellEnd"/>
      <w:r w:rsidRPr="002565BE">
        <w:rPr>
          <w:rFonts w:ascii="Georgia" w:hAnsi="Georgia"/>
          <w:lang w:bidi="en-US"/>
        </w:rPr>
        <w:t xml:space="preserve"> and </w:t>
      </w:r>
      <w:proofErr w:type="spellStart"/>
      <w:r w:rsidRPr="002565BE">
        <w:rPr>
          <w:rFonts w:ascii="Georgia" w:hAnsi="Georgia"/>
          <w:lang w:bidi="en-US"/>
        </w:rPr>
        <w:t>Pmega</w:t>
      </w:r>
      <w:proofErr w:type="spellEnd"/>
      <w:r w:rsidRPr="002565BE">
        <w:rPr>
          <w:rFonts w:ascii="Georgia" w:hAnsi="Georgia"/>
          <w:lang w:bidi="en-US"/>
        </w:rPr>
        <w:t xml:space="preserve"> &gt; 0:</w:t>
      </w:r>
      <w:r w:rsidR="00AC167B" w:rsidRPr="002565BE">
        <w:rPr>
          <w:rFonts w:ascii="Georgia" w:hAnsi="Georgia"/>
          <w:lang w:bidi="en-US"/>
        </w:rPr>
        <w:t xml:space="preserve"> the fishery is one that fishes small and optimally sized or all but the biggest individuals and is considered undesirable</w:t>
      </w:r>
      <w:r w:rsidR="00276299" w:rsidRPr="002565BE">
        <w:rPr>
          <w:rFonts w:ascii="Georgia" w:hAnsi="Georgia"/>
          <w:lang w:bidi="en-US"/>
        </w:rPr>
        <w:t xml:space="preserve">. </w:t>
      </w:r>
    </w:p>
    <w:p w:rsidR="00165C39" w:rsidRPr="002565BE" w:rsidRDefault="00BD0CA7" w:rsidP="002565BE">
      <w:pPr>
        <w:pStyle w:val="ListParagraph"/>
        <w:numPr>
          <w:ilvl w:val="0"/>
          <w:numId w:val="18"/>
        </w:numPr>
        <w:spacing w:after="0" w:line="240" w:lineRule="auto"/>
        <w:rPr>
          <w:rFonts w:ascii="Georgia" w:hAnsi="Georgia"/>
          <w:lang w:bidi="en-US"/>
        </w:rPr>
      </w:pPr>
      <w:proofErr w:type="spellStart"/>
      <w:r w:rsidRPr="002565BE">
        <w:rPr>
          <w:rFonts w:ascii="Georgia" w:hAnsi="Georgia"/>
          <w:lang w:bidi="en-US"/>
        </w:rPr>
        <w:t>Pobj</w:t>
      </w:r>
      <w:proofErr w:type="spellEnd"/>
      <w:r w:rsidRPr="002565BE">
        <w:rPr>
          <w:rFonts w:ascii="Georgia" w:hAnsi="Georgia"/>
          <w:lang w:bidi="en-US"/>
        </w:rPr>
        <w:t xml:space="preserve"> is &gt; 1 and &lt; 2:</w:t>
      </w:r>
      <w:r w:rsidR="00DC2D69" w:rsidRPr="002565BE">
        <w:rPr>
          <w:rFonts w:ascii="Georgia" w:hAnsi="Georgia"/>
          <w:lang w:bidi="en-US"/>
        </w:rPr>
        <w:t xml:space="preserve"> </w:t>
      </w:r>
      <w:r w:rsidRPr="002565BE">
        <w:rPr>
          <w:rFonts w:ascii="Georgia" w:hAnsi="Georgia"/>
          <w:lang w:bidi="en-US"/>
        </w:rPr>
        <w:t xml:space="preserve">the fishery is one that fishes </w:t>
      </w:r>
      <w:r w:rsidR="00AC167B" w:rsidRPr="002565BE">
        <w:rPr>
          <w:rFonts w:ascii="Georgia" w:hAnsi="Georgia"/>
          <w:lang w:bidi="en-US"/>
        </w:rPr>
        <w:t>some immature and sub</w:t>
      </w:r>
      <w:r w:rsidRPr="002565BE">
        <w:rPr>
          <w:rFonts w:ascii="Georgia" w:hAnsi="Georgia"/>
          <w:lang w:bidi="en-US"/>
        </w:rPr>
        <w:t xml:space="preserve">-optimally sized fish and </w:t>
      </w:r>
      <w:r w:rsidR="00276299" w:rsidRPr="002565BE">
        <w:rPr>
          <w:rFonts w:ascii="Georgia" w:hAnsi="Georgia"/>
          <w:lang w:bidi="en-US"/>
        </w:rPr>
        <w:t>is considered desirable under Froese’s (2004) sustainability recommendations.</w:t>
      </w:r>
    </w:p>
    <w:p w:rsidR="002565BE" w:rsidRDefault="00A57FC0" w:rsidP="002565BE">
      <w:pPr>
        <w:pStyle w:val="ListParagraph"/>
        <w:numPr>
          <w:ilvl w:val="0"/>
          <w:numId w:val="18"/>
        </w:numPr>
        <w:spacing w:after="0" w:line="240" w:lineRule="auto"/>
        <w:rPr>
          <w:rFonts w:ascii="Georgia" w:hAnsi="Georgia"/>
          <w:lang w:bidi="en-US"/>
        </w:rPr>
      </w:pPr>
      <w:proofErr w:type="spellStart"/>
      <w:r w:rsidRPr="002565BE">
        <w:rPr>
          <w:rFonts w:ascii="Georgia" w:hAnsi="Georgia"/>
          <w:lang w:bidi="en-US"/>
        </w:rPr>
        <w:t>Pobj</w:t>
      </w:r>
      <w:proofErr w:type="spellEnd"/>
      <w:r w:rsidRPr="002565BE">
        <w:rPr>
          <w:rFonts w:ascii="Georgia" w:hAnsi="Georgia"/>
          <w:lang w:bidi="en-US"/>
        </w:rPr>
        <w:t xml:space="preserve"> = 2</w:t>
      </w:r>
      <w:r w:rsidR="00BD0CA7" w:rsidRPr="002565BE">
        <w:rPr>
          <w:rFonts w:ascii="Georgia" w:hAnsi="Georgia"/>
          <w:lang w:bidi="en-US"/>
        </w:rPr>
        <w:t>:</w:t>
      </w:r>
      <w:r w:rsidR="00151F58" w:rsidRPr="002565BE">
        <w:rPr>
          <w:rFonts w:ascii="Georgia" w:hAnsi="Georgia"/>
          <w:lang w:bidi="en-US"/>
        </w:rPr>
        <w:t xml:space="preserve"> </w:t>
      </w:r>
      <w:r w:rsidR="002565BE">
        <w:rPr>
          <w:rFonts w:ascii="Georgia" w:hAnsi="Georgia"/>
          <w:lang w:bidi="en-US"/>
        </w:rPr>
        <w:t xml:space="preserve">determine the value for </w:t>
      </w:r>
      <w:proofErr w:type="spellStart"/>
      <w:r w:rsidR="002565BE">
        <w:rPr>
          <w:rFonts w:ascii="Georgia" w:hAnsi="Georgia"/>
          <w:lang w:bidi="en-US"/>
        </w:rPr>
        <w:t>Popt</w:t>
      </w:r>
      <w:proofErr w:type="spellEnd"/>
    </w:p>
    <w:p w:rsidR="00151F58" w:rsidRPr="002565BE" w:rsidRDefault="00BD0CA7" w:rsidP="002565BE">
      <w:pPr>
        <w:pStyle w:val="ListParagraph"/>
        <w:numPr>
          <w:ilvl w:val="1"/>
          <w:numId w:val="18"/>
        </w:numPr>
        <w:spacing w:after="0" w:line="240" w:lineRule="auto"/>
        <w:rPr>
          <w:rFonts w:ascii="Georgia" w:hAnsi="Georgia"/>
          <w:lang w:bidi="en-US"/>
        </w:rPr>
      </w:pPr>
      <w:proofErr w:type="spellStart"/>
      <w:r w:rsidRPr="002565BE">
        <w:rPr>
          <w:rFonts w:ascii="Georgia" w:hAnsi="Georgia"/>
          <w:lang w:bidi="en-US"/>
        </w:rPr>
        <w:t>Popt</w:t>
      </w:r>
      <w:proofErr w:type="spellEnd"/>
      <w:r w:rsidRPr="002565BE">
        <w:rPr>
          <w:rFonts w:ascii="Georgia" w:hAnsi="Georgia"/>
          <w:lang w:bidi="en-US"/>
        </w:rPr>
        <w:t xml:space="preserve"> &lt; 1: </w:t>
      </w:r>
      <w:r w:rsidR="00151F58" w:rsidRPr="002565BE">
        <w:rPr>
          <w:rFonts w:ascii="Georgia" w:hAnsi="Georgia"/>
          <w:lang w:bidi="en-US"/>
        </w:rPr>
        <w:t xml:space="preserve">the fishery is one the </w:t>
      </w:r>
      <w:proofErr w:type="gramStart"/>
      <w:r w:rsidR="00151F58" w:rsidRPr="002565BE">
        <w:rPr>
          <w:rFonts w:ascii="Georgia" w:hAnsi="Georgia"/>
          <w:lang w:bidi="en-US"/>
        </w:rPr>
        <w:t>fishes</w:t>
      </w:r>
      <w:proofErr w:type="gramEnd"/>
      <w:r w:rsidR="00151F58" w:rsidRPr="002565BE">
        <w:rPr>
          <w:rFonts w:ascii="Georgia" w:hAnsi="Georgia"/>
          <w:lang w:bidi="en-US"/>
        </w:rPr>
        <w:t xml:space="preserve"> optimally sized and bigger individuals</w:t>
      </w:r>
      <w:r w:rsidR="002565BE" w:rsidRPr="002565BE">
        <w:rPr>
          <w:rFonts w:ascii="Georgia" w:hAnsi="Georgia"/>
          <w:lang w:bidi="en-US"/>
        </w:rPr>
        <w:t xml:space="preserve"> and is considered desirable.</w:t>
      </w:r>
    </w:p>
    <w:p w:rsidR="00151F58" w:rsidRPr="002565BE" w:rsidRDefault="00BD0CA7" w:rsidP="002565BE">
      <w:pPr>
        <w:pStyle w:val="ListParagraph"/>
        <w:numPr>
          <w:ilvl w:val="1"/>
          <w:numId w:val="18"/>
        </w:numPr>
        <w:spacing w:after="0" w:line="240" w:lineRule="auto"/>
        <w:rPr>
          <w:rFonts w:ascii="Georgia" w:hAnsi="Georgia"/>
          <w:lang w:bidi="en-US"/>
        </w:rPr>
      </w:pPr>
      <w:proofErr w:type="spellStart"/>
      <w:r w:rsidRPr="002565BE">
        <w:rPr>
          <w:rFonts w:ascii="Georgia" w:hAnsi="Georgia"/>
          <w:lang w:bidi="en-US"/>
        </w:rPr>
        <w:t>Popt</w:t>
      </w:r>
      <w:proofErr w:type="spellEnd"/>
      <w:r w:rsidRPr="002565BE">
        <w:rPr>
          <w:rFonts w:ascii="Georgia" w:hAnsi="Georgia"/>
          <w:lang w:bidi="en-US"/>
        </w:rPr>
        <w:t xml:space="preserve"> = 1:</w:t>
      </w:r>
      <w:r w:rsidR="00151F58" w:rsidRPr="002565BE">
        <w:rPr>
          <w:rFonts w:ascii="Georgia" w:hAnsi="Georgia"/>
          <w:lang w:bidi="en-US"/>
        </w:rPr>
        <w:t xml:space="preserve"> the fishery is one the fishes optimally sized individuals</w:t>
      </w:r>
      <w:r w:rsidR="002565BE">
        <w:rPr>
          <w:rFonts w:ascii="Georgia" w:hAnsi="Georgia"/>
          <w:lang w:bidi="en-US"/>
        </w:rPr>
        <w:t xml:space="preserve"> </w:t>
      </w:r>
      <w:r w:rsidR="002565BE" w:rsidRPr="002565BE">
        <w:rPr>
          <w:rFonts w:ascii="Georgia" w:hAnsi="Georgia"/>
          <w:lang w:bidi="en-US"/>
        </w:rPr>
        <w:t>and is considered desirable</w:t>
      </w:r>
      <w:r w:rsidRPr="002565BE">
        <w:rPr>
          <w:rFonts w:ascii="Georgia" w:hAnsi="Georgia"/>
          <w:lang w:bidi="en-US"/>
        </w:rPr>
        <w:t>.</w:t>
      </w:r>
    </w:p>
    <w:p w:rsidR="00151F58" w:rsidRPr="00A57FC0" w:rsidRDefault="00151F58" w:rsidP="002565BE">
      <w:pPr>
        <w:pStyle w:val="ListParagraph"/>
        <w:spacing w:after="0" w:line="240" w:lineRule="auto"/>
        <w:ind w:left="1080"/>
        <w:rPr>
          <w:rFonts w:ascii="Georgia" w:hAnsi="Georgia"/>
          <w:lang w:bidi="en-US"/>
        </w:rPr>
      </w:pPr>
    </w:p>
    <w:p w:rsidR="00B72843" w:rsidRPr="007876DB" w:rsidRDefault="007876DB" w:rsidP="00027A36">
      <w:pPr>
        <w:spacing w:after="0" w:line="240" w:lineRule="auto"/>
        <w:contextualSpacing/>
        <w:jc w:val="center"/>
        <w:rPr>
          <w:rFonts w:ascii="Georgia" w:hAnsi="Georgia"/>
          <w:b/>
          <w:lang w:bidi="en-US"/>
        </w:rPr>
      </w:pPr>
      <w:r w:rsidRPr="007876DB">
        <w:rPr>
          <w:rFonts w:ascii="Georgia" w:hAnsi="Georgia"/>
          <w:b/>
          <w:noProof/>
        </w:rPr>
        <w:drawing>
          <wp:inline distT="0" distB="0" distL="0" distR="0">
            <wp:extent cx="5781675" cy="4193738"/>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89269" cy="4199246"/>
                    </a:xfrm>
                    <a:prstGeom prst="rect">
                      <a:avLst/>
                    </a:prstGeom>
                    <a:noFill/>
                    <a:ln>
                      <a:noFill/>
                    </a:ln>
                  </pic:spPr>
                </pic:pic>
              </a:graphicData>
            </a:graphic>
          </wp:inline>
        </w:drawing>
      </w:r>
    </w:p>
    <w:p w:rsidR="007876DB" w:rsidRPr="00151F58" w:rsidRDefault="00270F44" w:rsidP="00027A36">
      <w:pPr>
        <w:autoSpaceDE w:val="0"/>
        <w:autoSpaceDN w:val="0"/>
        <w:adjustRightInd w:val="0"/>
        <w:spacing w:after="0" w:line="240" w:lineRule="auto"/>
        <w:contextualSpacing/>
        <w:rPr>
          <w:rFonts w:ascii="Georgia" w:hAnsi="Georgia"/>
          <w:b/>
          <w:sz w:val="20"/>
          <w:szCs w:val="20"/>
          <w:lang w:bidi="en-US"/>
        </w:rPr>
      </w:pPr>
      <w:r>
        <w:rPr>
          <w:rFonts w:ascii="Georgia" w:hAnsi="Georgia" w:cs="AdvP641C"/>
          <w:b/>
          <w:sz w:val="20"/>
          <w:szCs w:val="20"/>
        </w:rPr>
        <w:t>Figure 3</w:t>
      </w:r>
      <w:r w:rsidR="007876DB" w:rsidRPr="007945A0">
        <w:rPr>
          <w:rFonts w:ascii="Georgia" w:hAnsi="Georgia" w:cs="AdvP641C"/>
          <w:b/>
          <w:sz w:val="20"/>
          <w:szCs w:val="20"/>
        </w:rPr>
        <w:t>:</w:t>
      </w:r>
      <w:r w:rsidR="007876DB" w:rsidRPr="00151F58">
        <w:rPr>
          <w:rFonts w:ascii="Georgia" w:hAnsi="Georgia" w:cs="AdvP641C"/>
          <w:sz w:val="20"/>
          <w:szCs w:val="20"/>
        </w:rPr>
        <w:t xml:space="preserve"> Decision tree for defining indicator values (boxes) of stock status above spawning biom</w:t>
      </w:r>
      <w:r w:rsidR="007945A0">
        <w:rPr>
          <w:rFonts w:ascii="Georgia" w:hAnsi="Georgia" w:cs="AdvP641C"/>
          <w:sz w:val="20"/>
          <w:szCs w:val="20"/>
        </w:rPr>
        <w:t xml:space="preserve">ass (SB) reference points </w:t>
      </w:r>
      <w:r w:rsidR="007876DB" w:rsidRPr="00151F58">
        <w:rPr>
          <w:rFonts w:ascii="Georgia" w:hAnsi="Georgia" w:cs="AdvP641C"/>
          <w:sz w:val="20"/>
          <w:szCs w:val="20"/>
        </w:rPr>
        <w:t xml:space="preserve">by using length composition data. </w:t>
      </w:r>
      <w:r w:rsidR="0030741D">
        <w:rPr>
          <w:rFonts w:ascii="Georgia" w:hAnsi="Georgia" w:cs="AdvP641C"/>
          <w:sz w:val="20"/>
          <w:szCs w:val="20"/>
        </w:rPr>
        <w:t xml:space="preserve"> </w:t>
      </w:r>
      <w:r w:rsidR="007876DB" w:rsidRPr="00151F58">
        <w:rPr>
          <w:rFonts w:ascii="Georgia" w:hAnsi="Georgia" w:cs="AdvP641C"/>
          <w:sz w:val="20"/>
          <w:szCs w:val="20"/>
        </w:rPr>
        <w:t xml:space="preserve">The main decisions relate to selectivity type (distinguished by the </w:t>
      </w:r>
      <w:proofErr w:type="spellStart"/>
      <w:r w:rsidR="007876DB" w:rsidRPr="007945A0">
        <w:rPr>
          <w:rFonts w:ascii="Georgia" w:hAnsi="Georgia" w:cs="AdvP640E"/>
          <w:i/>
          <w:sz w:val="20"/>
          <w:szCs w:val="20"/>
        </w:rPr>
        <w:t>P</w:t>
      </w:r>
      <w:r w:rsidR="007876DB" w:rsidRPr="007945A0">
        <w:rPr>
          <w:rFonts w:ascii="Georgia" w:hAnsi="Georgia" w:cs="AdvP641C"/>
          <w:i/>
          <w:sz w:val="20"/>
          <w:szCs w:val="20"/>
        </w:rPr>
        <w:t>obj</w:t>
      </w:r>
      <w:proofErr w:type="spellEnd"/>
      <w:r w:rsidR="007876DB" w:rsidRPr="00151F58">
        <w:rPr>
          <w:rFonts w:ascii="Georgia" w:hAnsi="Georgia" w:cs="AdvP641C"/>
          <w:sz w:val="20"/>
          <w:szCs w:val="20"/>
        </w:rPr>
        <w:t xml:space="preserve"> value), the ratio of length at maturity (</w:t>
      </w:r>
      <w:proofErr w:type="spellStart"/>
      <w:r w:rsidR="007876DB" w:rsidRPr="007945A0">
        <w:rPr>
          <w:rFonts w:ascii="Georgia" w:hAnsi="Georgia" w:cs="AdvP640E"/>
          <w:i/>
          <w:sz w:val="20"/>
          <w:szCs w:val="20"/>
        </w:rPr>
        <w:t>L</w:t>
      </w:r>
      <w:r w:rsidR="007876DB" w:rsidRPr="007945A0">
        <w:rPr>
          <w:rFonts w:ascii="Georgia" w:hAnsi="Georgia" w:cs="AdvP641C"/>
          <w:i/>
          <w:sz w:val="20"/>
          <w:szCs w:val="20"/>
        </w:rPr>
        <w:t>mat</w:t>
      </w:r>
      <w:proofErr w:type="spellEnd"/>
      <w:r w:rsidR="007876DB" w:rsidRPr="00151F58">
        <w:rPr>
          <w:rFonts w:ascii="Georgia" w:hAnsi="Georgia" w:cs="AdvP641C"/>
          <w:sz w:val="20"/>
          <w:szCs w:val="20"/>
        </w:rPr>
        <w:t>) to optimal fishing length (</w:t>
      </w:r>
      <w:proofErr w:type="spellStart"/>
      <w:r w:rsidR="007876DB" w:rsidRPr="007945A0">
        <w:rPr>
          <w:rFonts w:ascii="Georgia" w:hAnsi="Georgia" w:cs="AdvP640E"/>
          <w:i/>
          <w:sz w:val="20"/>
          <w:szCs w:val="20"/>
        </w:rPr>
        <w:t>L</w:t>
      </w:r>
      <w:r w:rsidR="007876DB" w:rsidRPr="007945A0">
        <w:rPr>
          <w:rFonts w:ascii="Georgia" w:hAnsi="Georgia" w:cs="AdvP641C"/>
          <w:i/>
          <w:sz w:val="20"/>
          <w:szCs w:val="20"/>
        </w:rPr>
        <w:t>opt</w:t>
      </w:r>
      <w:proofErr w:type="spellEnd"/>
      <w:r w:rsidR="007876DB" w:rsidRPr="00151F58">
        <w:rPr>
          <w:rFonts w:ascii="Georgia" w:hAnsi="Georgia" w:cs="AdvP641C"/>
          <w:sz w:val="20"/>
          <w:szCs w:val="20"/>
        </w:rPr>
        <w:t xml:space="preserve">), and recruitment compensation (measured by steepness; </w:t>
      </w:r>
      <w:r w:rsidR="005C1847">
        <w:rPr>
          <w:rFonts w:ascii="Georgia" w:hAnsi="Georgia" w:cs="AdvP641C"/>
          <w:sz w:val="20"/>
          <w:szCs w:val="20"/>
        </w:rPr>
        <w:t xml:space="preserve">from </w:t>
      </w:r>
      <w:r w:rsidR="007876DB" w:rsidRPr="00151F58">
        <w:rPr>
          <w:rFonts w:ascii="Georgia" w:hAnsi="Georgia" w:cs="AdvP641C"/>
          <w:sz w:val="20"/>
          <w:szCs w:val="20"/>
        </w:rPr>
        <w:t>Cope and Punt 2009).</w:t>
      </w:r>
      <w:r w:rsidR="00AC2684">
        <w:rPr>
          <w:rFonts w:ascii="Georgia" w:hAnsi="Georgia" w:cs="AdvP641C"/>
          <w:sz w:val="20"/>
          <w:szCs w:val="20"/>
        </w:rPr>
        <w:t xml:space="preserve">  An ogive is a distribute curve.</w:t>
      </w:r>
    </w:p>
    <w:p w:rsidR="00027A36" w:rsidRPr="00027A36" w:rsidRDefault="00027A36" w:rsidP="00027A36">
      <w:pPr>
        <w:spacing w:after="0" w:line="240" w:lineRule="auto"/>
        <w:contextualSpacing/>
        <w:rPr>
          <w:lang w:bidi="en-US"/>
        </w:rPr>
      </w:pPr>
    </w:p>
    <w:p w:rsidR="00E71A48" w:rsidRDefault="00E71A48" w:rsidP="00E71A48">
      <w:pPr>
        <w:rPr>
          <w:rFonts w:ascii="Georgia" w:eastAsiaTheme="majorEastAsia" w:hAnsi="Georgia" w:cstheme="majorBidi"/>
          <w:b/>
          <w:bCs/>
          <w:color w:val="365F91" w:themeColor="accent1" w:themeShade="BF"/>
          <w:sz w:val="24"/>
          <w:szCs w:val="24"/>
        </w:rPr>
      </w:pPr>
    </w:p>
    <w:p w:rsidR="00906217" w:rsidRPr="00E71A48" w:rsidRDefault="00906217" w:rsidP="00E71A48"/>
    <w:p w:rsidR="00027A36" w:rsidRDefault="00D956A9" w:rsidP="00E71A48">
      <w:pPr>
        <w:pStyle w:val="Heading1"/>
        <w:spacing w:before="0" w:line="240" w:lineRule="auto"/>
        <w:contextualSpacing/>
        <w:rPr>
          <w:rFonts w:ascii="Georgia" w:hAnsi="Georgia"/>
          <w:sz w:val="24"/>
          <w:szCs w:val="24"/>
        </w:rPr>
      </w:pPr>
      <w:r w:rsidRPr="00027A36">
        <w:rPr>
          <w:rFonts w:ascii="Georgia" w:hAnsi="Georgia"/>
          <w:sz w:val="24"/>
          <w:szCs w:val="24"/>
        </w:rPr>
        <w:lastRenderedPageBreak/>
        <w:t>Cautions and Caveats</w:t>
      </w:r>
      <w:r w:rsidR="00D13A6C" w:rsidRPr="00027A36">
        <w:rPr>
          <w:rFonts w:ascii="Georgia" w:hAnsi="Georgia"/>
          <w:sz w:val="24"/>
          <w:szCs w:val="24"/>
        </w:rPr>
        <w:t xml:space="preserve"> of </w:t>
      </w:r>
      <w:r w:rsidR="007945A0" w:rsidRPr="00027A36">
        <w:rPr>
          <w:rFonts w:ascii="Georgia" w:hAnsi="Georgia"/>
          <w:sz w:val="24"/>
          <w:szCs w:val="24"/>
        </w:rPr>
        <w:t>Size-B</w:t>
      </w:r>
      <w:r w:rsidR="00D13A6C" w:rsidRPr="00027A36">
        <w:rPr>
          <w:rFonts w:ascii="Georgia" w:hAnsi="Georgia"/>
          <w:sz w:val="24"/>
          <w:szCs w:val="24"/>
        </w:rPr>
        <w:t xml:space="preserve">ased </w:t>
      </w:r>
      <w:r w:rsidR="007945A0" w:rsidRPr="00027A36">
        <w:rPr>
          <w:rFonts w:ascii="Georgia" w:hAnsi="Georgia"/>
          <w:sz w:val="24"/>
          <w:szCs w:val="24"/>
        </w:rPr>
        <w:t>R</w:t>
      </w:r>
      <w:r w:rsidR="00D13A6C" w:rsidRPr="00027A36">
        <w:rPr>
          <w:rFonts w:ascii="Georgia" w:hAnsi="Georgia"/>
          <w:sz w:val="24"/>
          <w:szCs w:val="24"/>
        </w:rPr>
        <w:t xml:space="preserve">eference </w:t>
      </w:r>
      <w:r w:rsidR="007945A0" w:rsidRPr="00027A36">
        <w:rPr>
          <w:rFonts w:ascii="Georgia" w:hAnsi="Georgia"/>
          <w:sz w:val="24"/>
          <w:szCs w:val="24"/>
        </w:rPr>
        <w:t>P</w:t>
      </w:r>
      <w:r w:rsidR="00D13A6C" w:rsidRPr="00027A36">
        <w:rPr>
          <w:rFonts w:ascii="Georgia" w:hAnsi="Georgia"/>
          <w:sz w:val="24"/>
          <w:szCs w:val="24"/>
        </w:rPr>
        <w:t>oints</w:t>
      </w:r>
    </w:p>
    <w:p w:rsidR="00E71A48" w:rsidRPr="00E71A48" w:rsidRDefault="00E71A48" w:rsidP="00E71A48">
      <w:pPr>
        <w:spacing w:after="0"/>
      </w:pPr>
    </w:p>
    <w:p w:rsidR="00D12902" w:rsidRDefault="00D12902" w:rsidP="00027A36">
      <w:pPr>
        <w:spacing w:after="0" w:line="240" w:lineRule="auto"/>
        <w:contextualSpacing/>
        <w:rPr>
          <w:rFonts w:ascii="Georgia" w:hAnsi="Georgia"/>
          <w:color w:val="000000" w:themeColor="text1"/>
          <w:lang w:bidi="en-US"/>
        </w:rPr>
      </w:pPr>
      <w:r>
        <w:rPr>
          <w:rFonts w:ascii="Georgia" w:hAnsi="Georgia"/>
          <w:color w:val="000000" w:themeColor="text1"/>
          <w:lang w:bidi="en-US"/>
        </w:rPr>
        <w:t>The following describes a few caveats to the LBRP method.</w:t>
      </w:r>
    </w:p>
    <w:p w:rsidR="00D12902" w:rsidRPr="007876DB" w:rsidRDefault="00D12902" w:rsidP="00027A36">
      <w:pPr>
        <w:spacing w:after="0" w:line="240" w:lineRule="auto"/>
        <w:contextualSpacing/>
        <w:rPr>
          <w:rFonts w:ascii="Georgia" w:hAnsi="Georgia"/>
          <w:color w:val="000000" w:themeColor="text1"/>
          <w:lang w:bidi="en-US"/>
        </w:rPr>
      </w:pPr>
    </w:p>
    <w:p w:rsidR="00D956A9" w:rsidRPr="002565BE" w:rsidRDefault="00D956A9" w:rsidP="002565BE">
      <w:pPr>
        <w:pStyle w:val="ListParagraph"/>
        <w:numPr>
          <w:ilvl w:val="0"/>
          <w:numId w:val="20"/>
        </w:numPr>
        <w:spacing w:after="0" w:line="240" w:lineRule="auto"/>
        <w:rPr>
          <w:rFonts w:ascii="Georgia" w:hAnsi="Georgia"/>
          <w:color w:val="000000" w:themeColor="text1"/>
          <w:lang w:bidi="en-US"/>
        </w:rPr>
      </w:pPr>
      <w:r w:rsidRPr="002565BE">
        <w:rPr>
          <w:rFonts w:ascii="Georgia" w:hAnsi="Georgia"/>
          <w:color w:val="000000" w:themeColor="text1"/>
          <w:lang w:bidi="en-US"/>
        </w:rPr>
        <w:t>Depletion of mega</w:t>
      </w:r>
      <w:r w:rsidR="00D12902" w:rsidRPr="002565BE">
        <w:rPr>
          <w:rFonts w:ascii="Georgia" w:hAnsi="Georgia"/>
          <w:color w:val="000000" w:themeColor="text1"/>
          <w:lang w:bidi="en-US"/>
        </w:rPr>
        <w:t>-</w:t>
      </w:r>
      <w:proofErr w:type="spellStart"/>
      <w:r w:rsidRPr="002565BE">
        <w:rPr>
          <w:rFonts w:ascii="Georgia" w:hAnsi="Georgia"/>
          <w:color w:val="000000" w:themeColor="text1"/>
          <w:lang w:bidi="en-US"/>
        </w:rPr>
        <w:t>spawners</w:t>
      </w:r>
      <w:proofErr w:type="spellEnd"/>
      <w:r w:rsidRPr="002565BE">
        <w:rPr>
          <w:rFonts w:ascii="Georgia" w:hAnsi="Georgia"/>
          <w:color w:val="000000" w:themeColor="text1"/>
          <w:lang w:bidi="en-US"/>
        </w:rPr>
        <w:t xml:space="preserve"> from fishing </w:t>
      </w:r>
      <w:r w:rsidR="00D12902" w:rsidRPr="002565BE">
        <w:rPr>
          <w:rFonts w:ascii="Georgia" w:hAnsi="Georgia"/>
          <w:color w:val="000000" w:themeColor="text1"/>
          <w:lang w:bidi="en-US"/>
        </w:rPr>
        <w:t xml:space="preserve">mortality </w:t>
      </w:r>
      <w:r w:rsidRPr="002565BE">
        <w:rPr>
          <w:rFonts w:ascii="Georgia" w:hAnsi="Georgia"/>
          <w:color w:val="000000" w:themeColor="text1"/>
          <w:lang w:bidi="en-US"/>
        </w:rPr>
        <w:t>can falsely suggest the fishery is catching “optimum” (medium) individuals.</w:t>
      </w:r>
    </w:p>
    <w:p w:rsidR="002565BE" w:rsidRPr="002565BE" w:rsidRDefault="002565BE" w:rsidP="002565BE">
      <w:pPr>
        <w:spacing w:after="0" w:line="240" w:lineRule="auto"/>
        <w:rPr>
          <w:rFonts w:ascii="Georgia" w:hAnsi="Georgia"/>
          <w:color w:val="000000" w:themeColor="text1"/>
          <w:lang w:bidi="en-US"/>
        </w:rPr>
      </w:pPr>
    </w:p>
    <w:p w:rsidR="00D956A9" w:rsidRPr="002565BE" w:rsidRDefault="00D12902" w:rsidP="002565BE">
      <w:pPr>
        <w:pStyle w:val="ListParagraph"/>
        <w:numPr>
          <w:ilvl w:val="0"/>
          <w:numId w:val="20"/>
        </w:numPr>
        <w:spacing w:after="0" w:line="240" w:lineRule="auto"/>
        <w:rPr>
          <w:rFonts w:ascii="Georgia" w:hAnsi="Georgia"/>
          <w:color w:val="000000" w:themeColor="text1"/>
          <w:lang w:bidi="en-US"/>
        </w:rPr>
      </w:pPr>
      <w:r w:rsidRPr="002565BE">
        <w:rPr>
          <w:rFonts w:ascii="Georgia" w:hAnsi="Georgia"/>
          <w:color w:val="000000" w:themeColor="text1"/>
          <w:lang w:bidi="en-US"/>
        </w:rPr>
        <w:t>LBRP m</w:t>
      </w:r>
      <w:r w:rsidR="00D956A9" w:rsidRPr="002565BE">
        <w:rPr>
          <w:rFonts w:ascii="Georgia" w:hAnsi="Georgia"/>
          <w:color w:val="000000" w:themeColor="text1"/>
          <w:lang w:bidi="en-US"/>
        </w:rPr>
        <w:t>ay not be appropriate for stocks with low steepness because of little difference between “mature” (small) and “optimum” (medium) individuals.</w:t>
      </w:r>
    </w:p>
    <w:p w:rsidR="002565BE" w:rsidRDefault="002565BE" w:rsidP="002565BE">
      <w:pPr>
        <w:pStyle w:val="ListParagraph"/>
        <w:spacing w:after="0" w:line="240" w:lineRule="auto"/>
        <w:rPr>
          <w:rFonts w:ascii="Georgia" w:hAnsi="Georgia"/>
          <w:color w:val="000000" w:themeColor="text1"/>
          <w:lang w:bidi="en-US"/>
        </w:rPr>
      </w:pPr>
    </w:p>
    <w:p w:rsidR="00D956A9" w:rsidRPr="002565BE" w:rsidRDefault="00D956A9" w:rsidP="002565BE">
      <w:pPr>
        <w:pStyle w:val="ListParagraph"/>
        <w:numPr>
          <w:ilvl w:val="0"/>
          <w:numId w:val="20"/>
        </w:numPr>
        <w:spacing w:after="0" w:line="240" w:lineRule="auto"/>
        <w:rPr>
          <w:rFonts w:ascii="Georgia" w:hAnsi="Georgia"/>
          <w:color w:val="000000" w:themeColor="text1"/>
          <w:lang w:bidi="en-US"/>
        </w:rPr>
      </w:pPr>
      <w:r w:rsidRPr="002565BE">
        <w:rPr>
          <w:rFonts w:ascii="Georgia" w:hAnsi="Georgia"/>
          <w:color w:val="000000" w:themeColor="text1"/>
          <w:lang w:bidi="en-US"/>
        </w:rPr>
        <w:t xml:space="preserve">Simple assessment methods like this (based on maintaining conservative </w:t>
      </w:r>
      <w:r w:rsidR="00D12902" w:rsidRPr="002565BE">
        <w:rPr>
          <w:rFonts w:ascii="Georgia" w:hAnsi="Georgia"/>
          <w:color w:val="000000" w:themeColor="text1"/>
          <w:lang w:bidi="en-US"/>
        </w:rPr>
        <w:t>levels of spawning biomass</w:t>
      </w:r>
      <w:r w:rsidRPr="002565BE">
        <w:rPr>
          <w:rFonts w:ascii="Georgia" w:hAnsi="Georgia"/>
          <w:color w:val="000000" w:themeColor="text1"/>
          <w:lang w:bidi="en-US"/>
        </w:rPr>
        <w:t>) are helpful, but do not directly translate to harvest control rules.</w:t>
      </w:r>
    </w:p>
    <w:p w:rsidR="002565BE" w:rsidRDefault="002565BE" w:rsidP="002565BE">
      <w:pPr>
        <w:pStyle w:val="ListParagraph"/>
        <w:spacing w:after="0" w:line="240" w:lineRule="auto"/>
        <w:rPr>
          <w:rFonts w:ascii="Georgia" w:hAnsi="Georgia"/>
          <w:color w:val="000000" w:themeColor="text1"/>
          <w:lang w:bidi="en-US"/>
        </w:rPr>
      </w:pPr>
    </w:p>
    <w:p w:rsidR="00D956A9" w:rsidRPr="002565BE" w:rsidRDefault="00D956A9" w:rsidP="002565BE">
      <w:pPr>
        <w:pStyle w:val="ListParagraph"/>
        <w:numPr>
          <w:ilvl w:val="0"/>
          <w:numId w:val="20"/>
        </w:numPr>
        <w:spacing w:after="0" w:line="240" w:lineRule="auto"/>
        <w:rPr>
          <w:rFonts w:ascii="Georgia" w:hAnsi="Georgia"/>
          <w:color w:val="000000" w:themeColor="text1"/>
          <w:lang w:bidi="en-US"/>
        </w:rPr>
      </w:pPr>
      <w:r w:rsidRPr="002565BE">
        <w:rPr>
          <w:rFonts w:ascii="Georgia" w:hAnsi="Georgia"/>
          <w:color w:val="000000" w:themeColor="text1"/>
          <w:lang w:bidi="en-US"/>
        </w:rPr>
        <w:t>The accuracy an</w:t>
      </w:r>
      <w:r w:rsidR="00D12902" w:rsidRPr="002565BE">
        <w:rPr>
          <w:rFonts w:ascii="Georgia" w:hAnsi="Georgia"/>
          <w:color w:val="000000" w:themeColor="text1"/>
          <w:lang w:bidi="en-US"/>
        </w:rPr>
        <w:t xml:space="preserve">d statistical power of decision </w:t>
      </w:r>
      <w:r w:rsidRPr="002565BE">
        <w:rPr>
          <w:rFonts w:ascii="Georgia" w:hAnsi="Georgia"/>
          <w:color w:val="000000" w:themeColor="text1"/>
          <w:lang w:bidi="en-US"/>
        </w:rPr>
        <w:t>tree outputs depends strongly on the quality of data inputs and underlying model assumptions.</w:t>
      </w:r>
    </w:p>
    <w:p w:rsidR="00270F44" w:rsidRDefault="00270F44" w:rsidP="00027A36">
      <w:pPr>
        <w:pStyle w:val="Heading1"/>
        <w:spacing w:before="0" w:line="240" w:lineRule="auto"/>
        <w:contextualSpacing/>
        <w:rPr>
          <w:rFonts w:ascii="Georgia" w:hAnsi="Georgia"/>
          <w:sz w:val="24"/>
          <w:szCs w:val="24"/>
        </w:rPr>
      </w:pPr>
    </w:p>
    <w:p w:rsidR="00270F44" w:rsidRDefault="00270F44" w:rsidP="00027A36">
      <w:pPr>
        <w:pStyle w:val="Heading1"/>
        <w:spacing w:before="0" w:line="240" w:lineRule="auto"/>
        <w:contextualSpacing/>
        <w:rPr>
          <w:rFonts w:ascii="Georgia" w:hAnsi="Georgia"/>
          <w:sz w:val="24"/>
          <w:szCs w:val="24"/>
        </w:rPr>
      </w:pPr>
    </w:p>
    <w:p w:rsidR="0044422A" w:rsidRDefault="00F32C10" w:rsidP="00027A36">
      <w:pPr>
        <w:pStyle w:val="Heading1"/>
        <w:spacing w:before="0" w:line="240" w:lineRule="auto"/>
        <w:contextualSpacing/>
        <w:rPr>
          <w:rFonts w:ascii="Georgia" w:hAnsi="Georgia"/>
          <w:sz w:val="24"/>
          <w:szCs w:val="24"/>
        </w:rPr>
      </w:pPr>
      <w:r>
        <w:rPr>
          <w:rFonts w:ascii="Georgia" w:hAnsi="Georgia"/>
          <w:sz w:val="24"/>
          <w:szCs w:val="24"/>
        </w:rPr>
        <w:t>Appen</w:t>
      </w:r>
      <w:r w:rsidR="00AC2E88">
        <w:rPr>
          <w:rFonts w:ascii="Georgia" w:hAnsi="Georgia"/>
          <w:sz w:val="24"/>
          <w:szCs w:val="24"/>
        </w:rPr>
        <w:t>di</w:t>
      </w:r>
      <w:r>
        <w:rPr>
          <w:rFonts w:ascii="Georgia" w:hAnsi="Georgia"/>
          <w:sz w:val="24"/>
          <w:szCs w:val="24"/>
        </w:rPr>
        <w:t>x 1</w:t>
      </w:r>
    </w:p>
    <w:p w:rsidR="00F32C10" w:rsidRDefault="00F32C10" w:rsidP="00F32C10">
      <w:r w:rsidRPr="00F32C10">
        <w:rPr>
          <w:noProof/>
        </w:rPr>
        <w:drawing>
          <wp:inline distT="0" distB="0" distL="0" distR="0">
            <wp:extent cx="5172308" cy="1676400"/>
            <wp:effectExtent l="19050" t="0" r="9292"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178582" cy="1678434"/>
                    </a:xfrm>
                    <a:prstGeom prst="rect">
                      <a:avLst/>
                    </a:prstGeom>
                    <a:noFill/>
                    <a:ln w="9525">
                      <a:noFill/>
                      <a:miter lim="800000"/>
                      <a:headEnd/>
                      <a:tailEnd/>
                    </a:ln>
                  </pic:spPr>
                </pic:pic>
              </a:graphicData>
            </a:graphic>
          </wp:inline>
        </w:drawing>
      </w:r>
    </w:p>
    <w:p w:rsidR="00F32C10" w:rsidRPr="00F32C10" w:rsidRDefault="00F32C10" w:rsidP="00F32C10"/>
    <w:p w:rsidR="00F32C10" w:rsidRPr="0068796B" w:rsidRDefault="00F32C10" w:rsidP="00F32C10">
      <w:pPr>
        <w:pStyle w:val="Heading1"/>
        <w:spacing w:before="0" w:line="240" w:lineRule="auto"/>
        <w:contextualSpacing/>
        <w:rPr>
          <w:rFonts w:ascii="Georgia" w:hAnsi="Georgia"/>
          <w:b w:val="0"/>
        </w:rPr>
      </w:pPr>
      <w:r w:rsidRPr="00027A36">
        <w:rPr>
          <w:rFonts w:ascii="Georgia" w:hAnsi="Georgia"/>
          <w:sz w:val="24"/>
          <w:szCs w:val="24"/>
        </w:rPr>
        <w:t>References</w:t>
      </w:r>
    </w:p>
    <w:p w:rsidR="00852941" w:rsidRDefault="00852941" w:rsidP="00027A36">
      <w:pPr>
        <w:pStyle w:val="Literature"/>
        <w:spacing w:after="0"/>
        <w:ind w:left="720" w:hanging="720"/>
        <w:contextualSpacing/>
        <w:rPr>
          <w:rFonts w:ascii="Georgia" w:hAnsi="Georgia"/>
          <w:lang w:val="en-US"/>
        </w:rPr>
      </w:pPr>
    </w:p>
    <w:p w:rsidR="00E25922" w:rsidRPr="0068796B" w:rsidRDefault="00E25922" w:rsidP="00027A36">
      <w:pPr>
        <w:pStyle w:val="Literature"/>
        <w:spacing w:after="0"/>
        <w:ind w:left="720" w:hanging="720"/>
        <w:contextualSpacing/>
        <w:rPr>
          <w:rFonts w:ascii="Georgia" w:hAnsi="Georgia"/>
          <w:lang w:val="en-US"/>
        </w:rPr>
      </w:pPr>
      <w:r w:rsidRPr="0068796B">
        <w:rPr>
          <w:rFonts w:ascii="Georgia" w:hAnsi="Georgia"/>
          <w:lang w:val="en-US"/>
        </w:rPr>
        <w:t>Cope, JM and AE Punt 2009. Length-Based Reference Points for Data-Limited Situations: Applications and Restrictions.  Marine and Coastal Fisheries: Dynamics, Management, and Ecosystem Science 1:169–186</w:t>
      </w:r>
    </w:p>
    <w:p w:rsidR="004D2E40" w:rsidRPr="0068796B" w:rsidRDefault="004D2E40" w:rsidP="00027A36">
      <w:pPr>
        <w:pStyle w:val="Literature"/>
        <w:spacing w:after="0"/>
        <w:ind w:left="720" w:hanging="720"/>
        <w:contextualSpacing/>
        <w:jc w:val="left"/>
        <w:rPr>
          <w:rFonts w:ascii="Georgia" w:hAnsi="Georgia"/>
          <w:lang w:val="en-US"/>
        </w:rPr>
      </w:pPr>
      <w:r w:rsidRPr="0068796B">
        <w:rPr>
          <w:rFonts w:ascii="Georgia" w:hAnsi="Georgia"/>
          <w:lang w:val="en-US"/>
        </w:rPr>
        <w:t>Froese, R.  2004.  Keep it simple: three indicators to deal with overfishing.  Fish and Fisheries 5:529 86-91.</w:t>
      </w:r>
    </w:p>
    <w:p w:rsidR="007A5FC1" w:rsidRPr="0068796B" w:rsidRDefault="004D2E40" w:rsidP="00027A36">
      <w:pPr>
        <w:pStyle w:val="Literature"/>
        <w:spacing w:after="0"/>
        <w:ind w:left="720" w:hanging="720"/>
        <w:contextualSpacing/>
        <w:jc w:val="left"/>
        <w:rPr>
          <w:rFonts w:ascii="Georgia" w:hAnsi="Georgia"/>
          <w:lang w:val="en-US"/>
        </w:rPr>
      </w:pPr>
      <w:proofErr w:type="gramStart"/>
      <w:r w:rsidRPr="0068796B">
        <w:rPr>
          <w:rFonts w:ascii="Georgia" w:hAnsi="Georgia"/>
          <w:lang w:val="en-US"/>
        </w:rPr>
        <w:t xml:space="preserve">Froese, R., and D. </w:t>
      </w:r>
      <w:proofErr w:type="spellStart"/>
      <w:r w:rsidRPr="0068796B">
        <w:rPr>
          <w:rFonts w:ascii="Georgia" w:hAnsi="Georgia"/>
          <w:lang w:val="en-US"/>
        </w:rPr>
        <w:t>Pauly</w:t>
      </w:r>
      <w:proofErr w:type="spellEnd"/>
      <w:r w:rsidRPr="0068796B">
        <w:rPr>
          <w:rFonts w:ascii="Georgia" w:hAnsi="Georgia"/>
          <w:lang w:val="en-US"/>
        </w:rPr>
        <w:t>.</w:t>
      </w:r>
      <w:proofErr w:type="gramEnd"/>
      <w:r w:rsidRPr="0068796B">
        <w:rPr>
          <w:rFonts w:ascii="Georgia" w:hAnsi="Georgia"/>
          <w:lang w:val="en-US"/>
        </w:rPr>
        <w:t xml:space="preserve">  2012.  </w:t>
      </w:r>
      <w:proofErr w:type="spellStart"/>
      <w:r w:rsidRPr="0068796B">
        <w:rPr>
          <w:rFonts w:ascii="Georgia" w:hAnsi="Georgia"/>
          <w:lang w:val="en-US"/>
        </w:rPr>
        <w:t>FishBase</w:t>
      </w:r>
      <w:proofErr w:type="spellEnd"/>
      <w:r w:rsidRPr="0068796B">
        <w:rPr>
          <w:rFonts w:ascii="Georgia" w:hAnsi="Georgia"/>
          <w:lang w:val="en-US"/>
        </w:rPr>
        <w:t xml:space="preserve">. World Wide Web electronic publication: www.fishbase.org. </w:t>
      </w:r>
    </w:p>
    <w:p w:rsidR="00134045" w:rsidRPr="0068796B" w:rsidRDefault="004D2E40" w:rsidP="00027A36">
      <w:pPr>
        <w:pStyle w:val="Literature"/>
        <w:spacing w:after="0"/>
        <w:ind w:left="720" w:hanging="720"/>
        <w:contextualSpacing/>
        <w:jc w:val="left"/>
        <w:rPr>
          <w:rFonts w:ascii="Georgia" w:hAnsi="Georgia"/>
        </w:rPr>
      </w:pPr>
      <w:proofErr w:type="gramStart"/>
      <w:r w:rsidRPr="0068796B">
        <w:rPr>
          <w:rFonts w:ascii="Georgia" w:hAnsi="Georgia"/>
          <w:lang w:val="en-US"/>
        </w:rPr>
        <w:t xml:space="preserve">Froese, R., and C. </w:t>
      </w:r>
      <w:proofErr w:type="spellStart"/>
      <w:r w:rsidRPr="0068796B">
        <w:rPr>
          <w:rFonts w:ascii="Georgia" w:hAnsi="Georgia"/>
          <w:lang w:val="en-US"/>
        </w:rPr>
        <w:t>Binohlan</w:t>
      </w:r>
      <w:proofErr w:type="spellEnd"/>
      <w:r w:rsidRPr="0068796B">
        <w:rPr>
          <w:rFonts w:ascii="Georgia" w:hAnsi="Georgia"/>
          <w:lang w:val="en-US"/>
        </w:rPr>
        <w:t>.</w:t>
      </w:r>
      <w:proofErr w:type="gramEnd"/>
      <w:r w:rsidRPr="0068796B">
        <w:rPr>
          <w:rFonts w:ascii="Georgia" w:hAnsi="Georgia"/>
          <w:lang w:val="en-US"/>
        </w:rPr>
        <w:t xml:space="preserve">  2000.  Empirical relationships to estimate asymptotic length, length at first maturity and length at maximum yield per recruit in fishes, with a s</w:t>
      </w:r>
      <w:r w:rsidR="00AC2684">
        <w:rPr>
          <w:rFonts w:ascii="Georgia" w:hAnsi="Georgia"/>
          <w:lang w:val="en-US"/>
        </w:rPr>
        <w:t xml:space="preserve">imple method to evaluate length </w:t>
      </w:r>
      <w:r w:rsidRPr="0068796B">
        <w:rPr>
          <w:rFonts w:ascii="Georgia" w:hAnsi="Georgia"/>
          <w:lang w:val="en-US"/>
        </w:rPr>
        <w:t xml:space="preserve">frequency data.  </w:t>
      </w:r>
      <w:proofErr w:type="spellStart"/>
      <w:r w:rsidRPr="0068796B">
        <w:rPr>
          <w:rFonts w:ascii="Georgia" w:hAnsi="Georgia"/>
        </w:rPr>
        <w:t>Journal</w:t>
      </w:r>
      <w:proofErr w:type="spellEnd"/>
      <w:r w:rsidRPr="0068796B">
        <w:rPr>
          <w:rFonts w:ascii="Georgia" w:hAnsi="Georgia"/>
        </w:rPr>
        <w:t xml:space="preserve"> of </w:t>
      </w:r>
      <w:proofErr w:type="spellStart"/>
      <w:r w:rsidRPr="0068796B">
        <w:rPr>
          <w:rFonts w:ascii="Georgia" w:hAnsi="Georgia"/>
        </w:rPr>
        <w:t>Fish</w:t>
      </w:r>
      <w:proofErr w:type="spellEnd"/>
      <w:r w:rsidRPr="0068796B">
        <w:rPr>
          <w:rFonts w:ascii="Georgia" w:hAnsi="Georgia"/>
        </w:rPr>
        <w:t xml:space="preserve"> </w:t>
      </w:r>
      <w:proofErr w:type="spellStart"/>
      <w:r w:rsidRPr="0068796B">
        <w:rPr>
          <w:rFonts w:ascii="Georgia" w:hAnsi="Georgia"/>
        </w:rPr>
        <w:t>Biology</w:t>
      </w:r>
      <w:proofErr w:type="spellEnd"/>
      <w:r w:rsidRPr="0068796B">
        <w:rPr>
          <w:rFonts w:ascii="Georgia" w:hAnsi="Georgia"/>
        </w:rPr>
        <w:t xml:space="preserve"> 56:758-773.</w:t>
      </w:r>
    </w:p>
    <w:p w:rsidR="004D2E40" w:rsidRDefault="004D2E40" w:rsidP="00027A36">
      <w:pPr>
        <w:autoSpaceDE w:val="0"/>
        <w:autoSpaceDN w:val="0"/>
        <w:adjustRightInd w:val="0"/>
        <w:spacing w:after="0" w:line="240" w:lineRule="auto"/>
        <w:contextualSpacing/>
        <w:rPr>
          <w:rFonts w:ascii="Georgia" w:hAnsi="Georgia"/>
        </w:rPr>
      </w:pPr>
    </w:p>
    <w:p w:rsidR="001B60B1" w:rsidRDefault="001B60B1" w:rsidP="00027A36">
      <w:pPr>
        <w:autoSpaceDE w:val="0"/>
        <w:autoSpaceDN w:val="0"/>
        <w:adjustRightInd w:val="0"/>
        <w:spacing w:after="0" w:line="240" w:lineRule="auto"/>
        <w:contextualSpacing/>
        <w:rPr>
          <w:rFonts w:ascii="Georgia" w:hAnsi="Georgia"/>
        </w:rPr>
      </w:pPr>
    </w:p>
    <w:sectPr w:rsidR="001B60B1" w:rsidSect="00F9791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E7F" w:rsidRDefault="00C17E7F" w:rsidP="0044422A">
      <w:pPr>
        <w:spacing w:after="0" w:line="240" w:lineRule="auto"/>
      </w:pPr>
      <w:r>
        <w:separator/>
      </w:r>
    </w:p>
  </w:endnote>
  <w:endnote w:type="continuationSeparator" w:id="0">
    <w:p w:rsidR="00C17E7F" w:rsidRDefault="00C17E7F" w:rsidP="00444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dvPSPH-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dvP641C">
    <w:panose1 w:val="00000000000000000000"/>
    <w:charset w:val="00"/>
    <w:family w:val="roman"/>
    <w:notTrueType/>
    <w:pitch w:val="default"/>
    <w:sig w:usb0="00000003" w:usb1="00000000" w:usb2="00000000" w:usb3="00000000" w:csb0="00000001" w:csb1="00000000"/>
  </w:font>
  <w:font w:name="AdvP640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7645"/>
      <w:docPartObj>
        <w:docPartGallery w:val="Page Numbers (Bottom of Page)"/>
        <w:docPartUnique/>
      </w:docPartObj>
    </w:sdtPr>
    <w:sdtEndPr/>
    <w:sdtContent>
      <w:p w:rsidR="003C020F" w:rsidRDefault="007A7CD4">
        <w:pPr>
          <w:pStyle w:val="Footer"/>
          <w:jc w:val="right"/>
        </w:pPr>
        <w:r>
          <w:fldChar w:fldCharType="begin"/>
        </w:r>
        <w:r w:rsidR="00090E55">
          <w:instrText xml:space="preserve"> PAGE   \* MERGEFORMAT </w:instrText>
        </w:r>
        <w:r>
          <w:fldChar w:fldCharType="separate"/>
        </w:r>
        <w:r w:rsidR="007D03EA">
          <w:rPr>
            <w:noProof/>
          </w:rPr>
          <w:t>3</w:t>
        </w:r>
        <w:r>
          <w:rPr>
            <w:noProof/>
          </w:rPr>
          <w:fldChar w:fldCharType="end"/>
        </w:r>
      </w:p>
    </w:sdtContent>
  </w:sdt>
  <w:p w:rsidR="003C020F" w:rsidRDefault="003C0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E7F" w:rsidRDefault="00C17E7F" w:rsidP="0044422A">
      <w:pPr>
        <w:spacing w:after="0" w:line="240" w:lineRule="auto"/>
      </w:pPr>
      <w:r>
        <w:separator/>
      </w:r>
    </w:p>
  </w:footnote>
  <w:footnote w:type="continuationSeparator" w:id="0">
    <w:p w:rsidR="00C17E7F" w:rsidRDefault="00C17E7F" w:rsidP="0044422A">
      <w:pPr>
        <w:spacing w:after="0" w:line="240" w:lineRule="auto"/>
      </w:pPr>
      <w:r>
        <w:continuationSeparator/>
      </w:r>
    </w:p>
  </w:footnote>
  <w:footnote w:id="1">
    <w:p w:rsidR="00177A6E" w:rsidRPr="00F32C10" w:rsidRDefault="00177A6E" w:rsidP="00F32C10">
      <w:pPr>
        <w:autoSpaceDE w:val="0"/>
        <w:autoSpaceDN w:val="0"/>
        <w:adjustRightInd w:val="0"/>
        <w:spacing w:after="0" w:line="240" w:lineRule="auto"/>
        <w:contextualSpacing/>
        <w:rPr>
          <w:rFonts w:ascii="Georgia" w:hAnsi="Georgia" w:cs="AdvPSPH-R"/>
        </w:rPr>
      </w:pPr>
      <w:r w:rsidRPr="00177A6E">
        <w:rPr>
          <w:rStyle w:val="FootnoteReference"/>
          <w:rFonts w:ascii="Georgia" w:hAnsi="Georgia"/>
        </w:rPr>
        <w:footnoteRef/>
      </w:r>
      <w:r w:rsidRPr="00177A6E">
        <w:rPr>
          <w:rFonts w:ascii="Georgia" w:hAnsi="Georgia"/>
        </w:rPr>
        <w:t xml:space="preserve"> </w:t>
      </w:r>
      <w:r w:rsidR="00F32C10">
        <w:rPr>
          <w:rFonts w:ascii="Georgia" w:hAnsi="Georgia" w:cs="AdvPSPH-R"/>
        </w:rPr>
        <w:t xml:space="preserve">Collectively, each metric of </w:t>
      </w:r>
      <w:proofErr w:type="spellStart"/>
      <w:proofErr w:type="gramStart"/>
      <w:r w:rsidR="00F32C10">
        <w:rPr>
          <w:rFonts w:ascii="Georgia" w:hAnsi="Georgia" w:cs="AdvPSPH-R"/>
        </w:rPr>
        <w:t>Px</w:t>
      </w:r>
      <w:proofErr w:type="spellEnd"/>
      <w:proofErr w:type="gramEnd"/>
      <w:r w:rsidR="00F32C10">
        <w:rPr>
          <w:rFonts w:ascii="Georgia" w:hAnsi="Georgia" w:cs="AdvPSPH-R"/>
        </w:rPr>
        <w:t xml:space="preserve"> can be </w:t>
      </w:r>
      <w:r w:rsidR="00F32C10">
        <w:rPr>
          <w:rFonts w:ascii="Georgia" w:hAnsi="Georgia" w:cs="AdvPSPH-R"/>
          <w:u w:val="single"/>
        </w:rPr>
        <w:t>&lt;</w:t>
      </w:r>
      <w:r w:rsidR="00F32C10">
        <w:rPr>
          <w:rFonts w:ascii="Georgia" w:hAnsi="Georgia" w:cs="AdvPSPH-R"/>
        </w:rPr>
        <w:t xml:space="preserve"> 1. Therefore, </w:t>
      </w:r>
      <w:proofErr w:type="spellStart"/>
      <w:proofErr w:type="gramStart"/>
      <w:r w:rsidR="00F32C10">
        <w:rPr>
          <w:rFonts w:ascii="Georgia" w:hAnsi="Georgia" w:cs="AdvPSPH-R"/>
        </w:rPr>
        <w:t>Px</w:t>
      </w:r>
      <w:proofErr w:type="spellEnd"/>
      <w:proofErr w:type="gramEnd"/>
      <w:r w:rsidR="00F32C10">
        <w:rPr>
          <w:rFonts w:ascii="Georgia" w:hAnsi="Georgia" w:cs="AdvPSPH-R"/>
        </w:rPr>
        <w:t xml:space="preserve"> can be &gt; 1, see Appendix 1</w:t>
      </w:r>
      <w:r w:rsidRPr="00177A6E">
        <w:rPr>
          <w:rFonts w:ascii="Georgia" w:hAnsi="Georgia"/>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64A4"/>
    <w:multiLevelType w:val="hybridMultilevel"/>
    <w:tmpl w:val="6B9EED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12C2A"/>
    <w:multiLevelType w:val="hybridMultilevel"/>
    <w:tmpl w:val="150CCFB8"/>
    <w:lvl w:ilvl="0" w:tplc="7AA0B5A6">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D66430"/>
    <w:multiLevelType w:val="hybridMultilevel"/>
    <w:tmpl w:val="8C12F86A"/>
    <w:lvl w:ilvl="0" w:tplc="7AA0B5A6">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E2643"/>
    <w:multiLevelType w:val="hybridMultilevel"/>
    <w:tmpl w:val="011291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2F068B"/>
    <w:multiLevelType w:val="hybridMultilevel"/>
    <w:tmpl w:val="B77CBE90"/>
    <w:lvl w:ilvl="0" w:tplc="27821DBE">
      <w:start w:val="1"/>
      <w:numFmt w:val="decimal"/>
      <w:lvlText w:val="%1)"/>
      <w:lvlJc w:val="left"/>
      <w:pPr>
        <w:ind w:left="720" w:hanging="360"/>
      </w:pPr>
      <w:rPr>
        <w:rFonts w:ascii="Georgia" w:eastAsiaTheme="minorHAnsi" w:hAnsi="Georgia" w:cs="AdvPSPH-R"/>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E2728"/>
    <w:multiLevelType w:val="hybridMultilevel"/>
    <w:tmpl w:val="F90A987A"/>
    <w:lvl w:ilvl="0" w:tplc="0409000F">
      <w:start w:val="1"/>
      <w:numFmt w:val="decimal"/>
      <w:lvlText w:val="%1."/>
      <w:lvlJc w:val="left"/>
      <w:pPr>
        <w:ind w:left="63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BFE6E64">
      <w:start w:val="1"/>
      <w:numFmt w:val="decimal"/>
      <w:lvlText w:val="%4."/>
      <w:lvlJc w:val="left"/>
      <w:pPr>
        <w:ind w:left="2880" w:hanging="360"/>
      </w:pPr>
      <w:rPr>
        <w:rFonts w:ascii="Georgia" w:eastAsiaTheme="minorHAnsi" w:hAnsi="Georgia"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EC7777"/>
    <w:multiLevelType w:val="hybridMultilevel"/>
    <w:tmpl w:val="B0B0CC3A"/>
    <w:lvl w:ilvl="0" w:tplc="7CCC06D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580F1D"/>
    <w:multiLevelType w:val="hybridMultilevel"/>
    <w:tmpl w:val="F2D2F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4B0E24"/>
    <w:multiLevelType w:val="hybridMultilevel"/>
    <w:tmpl w:val="54A496A4"/>
    <w:lvl w:ilvl="0" w:tplc="7AA0B5A6">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A22738"/>
    <w:multiLevelType w:val="hybridMultilevel"/>
    <w:tmpl w:val="95185D88"/>
    <w:lvl w:ilvl="0" w:tplc="38E28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6A4DC5"/>
    <w:multiLevelType w:val="hybridMultilevel"/>
    <w:tmpl w:val="997EE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452CB4"/>
    <w:multiLevelType w:val="hybridMultilevel"/>
    <w:tmpl w:val="F954C454"/>
    <w:lvl w:ilvl="0" w:tplc="0C3A54F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43CC1FC6"/>
    <w:multiLevelType w:val="hybridMultilevel"/>
    <w:tmpl w:val="D056E9EC"/>
    <w:lvl w:ilvl="0" w:tplc="7F08E8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B646F0"/>
    <w:multiLevelType w:val="hybridMultilevel"/>
    <w:tmpl w:val="658AC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922376"/>
    <w:multiLevelType w:val="hybridMultilevel"/>
    <w:tmpl w:val="76E4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3E41A4"/>
    <w:multiLevelType w:val="hybridMultilevel"/>
    <w:tmpl w:val="B2BC53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2B6B4D"/>
    <w:multiLevelType w:val="hybridMultilevel"/>
    <w:tmpl w:val="7C9AA2B6"/>
    <w:lvl w:ilvl="0" w:tplc="7AA0B5A6">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666175"/>
    <w:multiLevelType w:val="hybridMultilevel"/>
    <w:tmpl w:val="24B8FA2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nsid w:val="7D8D54B8"/>
    <w:multiLevelType w:val="hybridMultilevel"/>
    <w:tmpl w:val="DEFAA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A87941"/>
    <w:multiLevelType w:val="hybridMultilevel"/>
    <w:tmpl w:val="DFFA1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7AFCD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B2618C"/>
    <w:multiLevelType w:val="hybridMultilevel"/>
    <w:tmpl w:val="13226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3"/>
  </w:num>
  <w:num w:numId="4">
    <w:abstractNumId w:val="4"/>
  </w:num>
  <w:num w:numId="5">
    <w:abstractNumId w:val="5"/>
  </w:num>
  <w:num w:numId="6">
    <w:abstractNumId w:val="19"/>
  </w:num>
  <w:num w:numId="7">
    <w:abstractNumId w:val="17"/>
  </w:num>
  <w:num w:numId="8">
    <w:abstractNumId w:val="11"/>
  </w:num>
  <w:num w:numId="9">
    <w:abstractNumId w:val="0"/>
  </w:num>
  <w:num w:numId="10">
    <w:abstractNumId w:val="18"/>
  </w:num>
  <w:num w:numId="11">
    <w:abstractNumId w:val="2"/>
  </w:num>
  <w:num w:numId="12">
    <w:abstractNumId w:val="1"/>
  </w:num>
  <w:num w:numId="13">
    <w:abstractNumId w:val="8"/>
  </w:num>
  <w:num w:numId="14">
    <w:abstractNumId w:val="16"/>
  </w:num>
  <w:num w:numId="15">
    <w:abstractNumId w:val="12"/>
  </w:num>
  <w:num w:numId="16">
    <w:abstractNumId w:val="6"/>
  </w:num>
  <w:num w:numId="17">
    <w:abstractNumId w:val="15"/>
  </w:num>
  <w:num w:numId="18">
    <w:abstractNumId w:val="10"/>
  </w:num>
  <w:num w:numId="19">
    <w:abstractNumId w:val="7"/>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72F17"/>
    <w:rsid w:val="00021813"/>
    <w:rsid w:val="00027A36"/>
    <w:rsid w:val="00045ECD"/>
    <w:rsid w:val="0005106B"/>
    <w:rsid w:val="00062837"/>
    <w:rsid w:val="00062E74"/>
    <w:rsid w:val="0006643B"/>
    <w:rsid w:val="00075641"/>
    <w:rsid w:val="000845AC"/>
    <w:rsid w:val="0008689F"/>
    <w:rsid w:val="00090E55"/>
    <w:rsid w:val="000B545E"/>
    <w:rsid w:val="000C260B"/>
    <w:rsid w:val="000C2A6B"/>
    <w:rsid w:val="000D1A53"/>
    <w:rsid w:val="000D574E"/>
    <w:rsid w:val="000E1D32"/>
    <w:rsid w:val="000E3958"/>
    <w:rsid w:val="000E45B0"/>
    <w:rsid w:val="000F173F"/>
    <w:rsid w:val="000F5EB4"/>
    <w:rsid w:val="0010616A"/>
    <w:rsid w:val="00134045"/>
    <w:rsid w:val="00151F58"/>
    <w:rsid w:val="00156952"/>
    <w:rsid w:val="0015726D"/>
    <w:rsid w:val="00165C39"/>
    <w:rsid w:val="00165E9A"/>
    <w:rsid w:val="0017597E"/>
    <w:rsid w:val="00177A6E"/>
    <w:rsid w:val="001B60B1"/>
    <w:rsid w:val="001F5D3C"/>
    <w:rsid w:val="00202E65"/>
    <w:rsid w:val="00204999"/>
    <w:rsid w:val="00210AF9"/>
    <w:rsid w:val="00212ACE"/>
    <w:rsid w:val="002151F6"/>
    <w:rsid w:val="00226D95"/>
    <w:rsid w:val="00234FA1"/>
    <w:rsid w:val="0025533B"/>
    <w:rsid w:val="002565BE"/>
    <w:rsid w:val="00262C95"/>
    <w:rsid w:val="00262E64"/>
    <w:rsid w:val="00270F44"/>
    <w:rsid w:val="00276299"/>
    <w:rsid w:val="00287D2C"/>
    <w:rsid w:val="002C1479"/>
    <w:rsid w:val="002D0B81"/>
    <w:rsid w:val="002D2AFA"/>
    <w:rsid w:val="002E3B5B"/>
    <w:rsid w:val="002E7A9B"/>
    <w:rsid w:val="002F730F"/>
    <w:rsid w:val="00302195"/>
    <w:rsid w:val="0030741D"/>
    <w:rsid w:val="0031404C"/>
    <w:rsid w:val="00321973"/>
    <w:rsid w:val="00327A19"/>
    <w:rsid w:val="003326CF"/>
    <w:rsid w:val="003377E4"/>
    <w:rsid w:val="003402F1"/>
    <w:rsid w:val="0034274C"/>
    <w:rsid w:val="00343549"/>
    <w:rsid w:val="0034625A"/>
    <w:rsid w:val="00350FD1"/>
    <w:rsid w:val="00362D22"/>
    <w:rsid w:val="003727B0"/>
    <w:rsid w:val="003B1222"/>
    <w:rsid w:val="003B2582"/>
    <w:rsid w:val="003C020F"/>
    <w:rsid w:val="003D3F1D"/>
    <w:rsid w:val="003D7198"/>
    <w:rsid w:val="003F35DC"/>
    <w:rsid w:val="003F4086"/>
    <w:rsid w:val="004006DA"/>
    <w:rsid w:val="00413DB4"/>
    <w:rsid w:val="00417099"/>
    <w:rsid w:val="00426749"/>
    <w:rsid w:val="0043001F"/>
    <w:rsid w:val="00434E25"/>
    <w:rsid w:val="00440097"/>
    <w:rsid w:val="0044422A"/>
    <w:rsid w:val="00487968"/>
    <w:rsid w:val="00494F38"/>
    <w:rsid w:val="004D2E40"/>
    <w:rsid w:val="004E1D8F"/>
    <w:rsid w:val="004E51E1"/>
    <w:rsid w:val="004E662F"/>
    <w:rsid w:val="004F254E"/>
    <w:rsid w:val="00502B1F"/>
    <w:rsid w:val="0058285A"/>
    <w:rsid w:val="00592D2A"/>
    <w:rsid w:val="005B5E6F"/>
    <w:rsid w:val="005C1847"/>
    <w:rsid w:val="005D55CE"/>
    <w:rsid w:val="005E7D3C"/>
    <w:rsid w:val="005F2DD8"/>
    <w:rsid w:val="005F372A"/>
    <w:rsid w:val="00631752"/>
    <w:rsid w:val="006323D2"/>
    <w:rsid w:val="0065087C"/>
    <w:rsid w:val="006619D1"/>
    <w:rsid w:val="00666BA4"/>
    <w:rsid w:val="0068796B"/>
    <w:rsid w:val="0069315C"/>
    <w:rsid w:val="00695AB1"/>
    <w:rsid w:val="00697C56"/>
    <w:rsid w:val="006C4C69"/>
    <w:rsid w:val="006D761C"/>
    <w:rsid w:val="00715A46"/>
    <w:rsid w:val="00740268"/>
    <w:rsid w:val="00764FFF"/>
    <w:rsid w:val="0077025C"/>
    <w:rsid w:val="00773A9A"/>
    <w:rsid w:val="007876DB"/>
    <w:rsid w:val="007945A0"/>
    <w:rsid w:val="007A0B49"/>
    <w:rsid w:val="007A5FC1"/>
    <w:rsid w:val="007A7CD4"/>
    <w:rsid w:val="007D03EA"/>
    <w:rsid w:val="007D1A2E"/>
    <w:rsid w:val="007D7311"/>
    <w:rsid w:val="00827CF6"/>
    <w:rsid w:val="00841997"/>
    <w:rsid w:val="00852941"/>
    <w:rsid w:val="008856F6"/>
    <w:rsid w:val="008A5285"/>
    <w:rsid w:val="008C5D48"/>
    <w:rsid w:val="008D03C9"/>
    <w:rsid w:val="008E529F"/>
    <w:rsid w:val="008E5545"/>
    <w:rsid w:val="00906217"/>
    <w:rsid w:val="009221B0"/>
    <w:rsid w:val="00922290"/>
    <w:rsid w:val="0094415A"/>
    <w:rsid w:val="00965A2F"/>
    <w:rsid w:val="0097278A"/>
    <w:rsid w:val="009977B0"/>
    <w:rsid w:val="009A29C7"/>
    <w:rsid w:val="009C14EB"/>
    <w:rsid w:val="00A00CE6"/>
    <w:rsid w:val="00A21706"/>
    <w:rsid w:val="00A40A9C"/>
    <w:rsid w:val="00A52BD0"/>
    <w:rsid w:val="00A57FC0"/>
    <w:rsid w:val="00A66CDB"/>
    <w:rsid w:val="00AA77BE"/>
    <w:rsid w:val="00AC167B"/>
    <w:rsid w:val="00AC2684"/>
    <w:rsid w:val="00AC2E88"/>
    <w:rsid w:val="00AD2482"/>
    <w:rsid w:val="00AE355A"/>
    <w:rsid w:val="00AF7D07"/>
    <w:rsid w:val="00B31026"/>
    <w:rsid w:val="00B51FC5"/>
    <w:rsid w:val="00B622DC"/>
    <w:rsid w:val="00B72843"/>
    <w:rsid w:val="00B85ACE"/>
    <w:rsid w:val="00B932CA"/>
    <w:rsid w:val="00BA4B5F"/>
    <w:rsid w:val="00BD0CA7"/>
    <w:rsid w:val="00BD2C2F"/>
    <w:rsid w:val="00BD7F5B"/>
    <w:rsid w:val="00C10CDD"/>
    <w:rsid w:val="00C17E7F"/>
    <w:rsid w:val="00C2710A"/>
    <w:rsid w:val="00C27AE1"/>
    <w:rsid w:val="00C42CA2"/>
    <w:rsid w:val="00C45A34"/>
    <w:rsid w:val="00C62FCB"/>
    <w:rsid w:val="00C64043"/>
    <w:rsid w:val="00C82EDB"/>
    <w:rsid w:val="00C92F37"/>
    <w:rsid w:val="00CC4A0A"/>
    <w:rsid w:val="00CE67F8"/>
    <w:rsid w:val="00D10A8E"/>
    <w:rsid w:val="00D12902"/>
    <w:rsid w:val="00D13A6C"/>
    <w:rsid w:val="00D2231B"/>
    <w:rsid w:val="00D316CB"/>
    <w:rsid w:val="00D43BB8"/>
    <w:rsid w:val="00D47B40"/>
    <w:rsid w:val="00D61D36"/>
    <w:rsid w:val="00D6584E"/>
    <w:rsid w:val="00D67170"/>
    <w:rsid w:val="00D72F17"/>
    <w:rsid w:val="00D74514"/>
    <w:rsid w:val="00D909A6"/>
    <w:rsid w:val="00D956A9"/>
    <w:rsid w:val="00DB112C"/>
    <w:rsid w:val="00DC2D69"/>
    <w:rsid w:val="00DD612C"/>
    <w:rsid w:val="00DE4D92"/>
    <w:rsid w:val="00E0118D"/>
    <w:rsid w:val="00E25922"/>
    <w:rsid w:val="00E371A4"/>
    <w:rsid w:val="00E51CE0"/>
    <w:rsid w:val="00E5658D"/>
    <w:rsid w:val="00E71A48"/>
    <w:rsid w:val="00E965D4"/>
    <w:rsid w:val="00EB49E9"/>
    <w:rsid w:val="00ED770C"/>
    <w:rsid w:val="00F011C8"/>
    <w:rsid w:val="00F015D7"/>
    <w:rsid w:val="00F018AF"/>
    <w:rsid w:val="00F30C1B"/>
    <w:rsid w:val="00F32C10"/>
    <w:rsid w:val="00F32FA8"/>
    <w:rsid w:val="00F362CE"/>
    <w:rsid w:val="00F366EE"/>
    <w:rsid w:val="00F4280C"/>
    <w:rsid w:val="00F434EB"/>
    <w:rsid w:val="00F4471D"/>
    <w:rsid w:val="00F47C8A"/>
    <w:rsid w:val="00F57DB2"/>
    <w:rsid w:val="00F607FA"/>
    <w:rsid w:val="00F6168E"/>
    <w:rsid w:val="00F616F9"/>
    <w:rsid w:val="00F66928"/>
    <w:rsid w:val="00F73D56"/>
    <w:rsid w:val="00F828C5"/>
    <w:rsid w:val="00F97913"/>
    <w:rsid w:val="00F97EB4"/>
    <w:rsid w:val="00FB1768"/>
    <w:rsid w:val="00FB457F"/>
    <w:rsid w:val="00FE1A8A"/>
    <w:rsid w:val="00FE2464"/>
    <w:rsid w:val="00FE6DD6"/>
    <w:rsid w:val="00FF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913"/>
  </w:style>
  <w:style w:type="paragraph" w:styleId="Heading1">
    <w:name w:val="heading 1"/>
    <w:basedOn w:val="Normal"/>
    <w:next w:val="Normal"/>
    <w:link w:val="Heading1Char"/>
    <w:uiPriority w:val="9"/>
    <w:qFormat/>
    <w:rsid w:val="002D2A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0B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2F17"/>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D72F17"/>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2D2A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D2A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2AF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D2AFA"/>
    <w:pPr>
      <w:ind w:left="720"/>
      <w:contextualSpacing/>
    </w:pPr>
  </w:style>
  <w:style w:type="paragraph" w:styleId="BodyText">
    <w:name w:val="Body Text"/>
    <w:basedOn w:val="Normal"/>
    <w:link w:val="BodyTextChar"/>
    <w:autoRedefine/>
    <w:uiPriority w:val="99"/>
    <w:unhideWhenUsed/>
    <w:rsid w:val="00F32FA8"/>
    <w:pPr>
      <w:spacing w:after="0" w:line="240" w:lineRule="auto"/>
      <w:jc w:val="both"/>
    </w:pPr>
    <w:rPr>
      <w:rFonts w:ascii="Georgia" w:eastAsiaTheme="minorEastAsia" w:hAnsi="Georgia" w:cs="Times New Roman"/>
      <w:lang w:bidi="en-US"/>
    </w:rPr>
  </w:style>
  <w:style w:type="character" w:customStyle="1" w:styleId="BodyTextChar">
    <w:name w:val="Body Text Char"/>
    <w:basedOn w:val="DefaultParagraphFont"/>
    <w:link w:val="BodyText"/>
    <w:uiPriority w:val="99"/>
    <w:rsid w:val="00F32FA8"/>
    <w:rPr>
      <w:rFonts w:ascii="Georgia" w:eastAsiaTheme="minorEastAsia" w:hAnsi="Georgia" w:cs="Times New Roman"/>
      <w:lang w:bidi="en-US"/>
    </w:rPr>
  </w:style>
  <w:style w:type="paragraph" w:customStyle="1" w:styleId="Literature">
    <w:name w:val="Literature"/>
    <w:basedOn w:val="List"/>
    <w:next w:val="Bibliography"/>
    <w:autoRedefine/>
    <w:qFormat/>
    <w:rsid w:val="004D2E40"/>
    <w:pPr>
      <w:spacing w:after="120" w:line="240" w:lineRule="auto"/>
      <w:contextualSpacing w:val="0"/>
      <w:jc w:val="both"/>
    </w:pPr>
    <w:rPr>
      <w:rFonts w:ascii="Times New Roman" w:eastAsiaTheme="minorEastAsia" w:hAnsi="Times New Roman" w:cs="Times New Roman"/>
      <w:color w:val="000000"/>
      <w:lang w:val="es-PR" w:bidi="en-US"/>
    </w:rPr>
  </w:style>
  <w:style w:type="paragraph" w:styleId="List">
    <w:name w:val="List"/>
    <w:basedOn w:val="Normal"/>
    <w:uiPriority w:val="99"/>
    <w:semiHidden/>
    <w:unhideWhenUsed/>
    <w:rsid w:val="004D2E40"/>
    <w:pPr>
      <w:ind w:left="360" w:hanging="360"/>
      <w:contextualSpacing/>
    </w:pPr>
  </w:style>
  <w:style w:type="paragraph" w:styleId="Bibliography">
    <w:name w:val="Bibliography"/>
    <w:basedOn w:val="Normal"/>
    <w:next w:val="Normal"/>
    <w:uiPriority w:val="37"/>
    <w:unhideWhenUsed/>
    <w:rsid w:val="004D2E40"/>
  </w:style>
  <w:style w:type="character" w:customStyle="1" w:styleId="apple-converted-space">
    <w:name w:val="apple-converted-space"/>
    <w:basedOn w:val="DefaultParagraphFont"/>
    <w:rsid w:val="00AA77BE"/>
  </w:style>
  <w:style w:type="character" w:customStyle="1" w:styleId="Heading2Char">
    <w:name w:val="Heading 2 Char"/>
    <w:basedOn w:val="DefaultParagraphFont"/>
    <w:link w:val="Heading2"/>
    <w:uiPriority w:val="9"/>
    <w:rsid w:val="002D0B8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D0B81"/>
    <w:pPr>
      <w:spacing w:after="0" w:line="240" w:lineRule="auto"/>
    </w:pPr>
  </w:style>
  <w:style w:type="character" w:styleId="Hyperlink">
    <w:name w:val="Hyperlink"/>
    <w:basedOn w:val="DefaultParagraphFont"/>
    <w:uiPriority w:val="99"/>
    <w:unhideWhenUsed/>
    <w:rsid w:val="00C10CDD"/>
    <w:rPr>
      <w:color w:val="0000FF"/>
      <w:u w:val="single"/>
    </w:rPr>
  </w:style>
  <w:style w:type="paragraph" w:styleId="BalloonText">
    <w:name w:val="Balloon Text"/>
    <w:basedOn w:val="Normal"/>
    <w:link w:val="BalloonTextChar"/>
    <w:uiPriority w:val="99"/>
    <w:semiHidden/>
    <w:unhideWhenUsed/>
    <w:rsid w:val="00417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099"/>
    <w:rPr>
      <w:rFonts w:ascii="Tahoma" w:hAnsi="Tahoma" w:cs="Tahoma"/>
      <w:sz w:val="16"/>
      <w:szCs w:val="16"/>
    </w:rPr>
  </w:style>
  <w:style w:type="paragraph" w:styleId="Header">
    <w:name w:val="header"/>
    <w:basedOn w:val="Normal"/>
    <w:link w:val="HeaderChar"/>
    <w:uiPriority w:val="99"/>
    <w:semiHidden/>
    <w:unhideWhenUsed/>
    <w:rsid w:val="004442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422A"/>
  </w:style>
  <w:style w:type="paragraph" w:styleId="Footer">
    <w:name w:val="footer"/>
    <w:basedOn w:val="Normal"/>
    <w:link w:val="FooterChar"/>
    <w:uiPriority w:val="99"/>
    <w:unhideWhenUsed/>
    <w:rsid w:val="00444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22A"/>
  </w:style>
  <w:style w:type="character" w:styleId="CommentReference">
    <w:name w:val="annotation reference"/>
    <w:basedOn w:val="DefaultParagraphFont"/>
    <w:uiPriority w:val="99"/>
    <w:semiHidden/>
    <w:unhideWhenUsed/>
    <w:rsid w:val="008C5D48"/>
    <w:rPr>
      <w:sz w:val="16"/>
      <w:szCs w:val="16"/>
    </w:rPr>
  </w:style>
  <w:style w:type="paragraph" w:styleId="CommentText">
    <w:name w:val="annotation text"/>
    <w:basedOn w:val="Normal"/>
    <w:link w:val="CommentTextChar"/>
    <w:uiPriority w:val="99"/>
    <w:semiHidden/>
    <w:unhideWhenUsed/>
    <w:rsid w:val="008C5D48"/>
    <w:pPr>
      <w:spacing w:line="240" w:lineRule="auto"/>
    </w:pPr>
    <w:rPr>
      <w:sz w:val="20"/>
      <w:szCs w:val="20"/>
    </w:rPr>
  </w:style>
  <w:style w:type="character" w:customStyle="1" w:styleId="CommentTextChar">
    <w:name w:val="Comment Text Char"/>
    <w:basedOn w:val="DefaultParagraphFont"/>
    <w:link w:val="CommentText"/>
    <w:uiPriority w:val="99"/>
    <w:semiHidden/>
    <w:rsid w:val="008C5D48"/>
    <w:rPr>
      <w:sz w:val="20"/>
      <w:szCs w:val="20"/>
    </w:rPr>
  </w:style>
  <w:style w:type="paragraph" w:styleId="CommentSubject">
    <w:name w:val="annotation subject"/>
    <w:basedOn w:val="CommentText"/>
    <w:next w:val="CommentText"/>
    <w:link w:val="CommentSubjectChar"/>
    <w:uiPriority w:val="99"/>
    <w:semiHidden/>
    <w:unhideWhenUsed/>
    <w:rsid w:val="008C5D48"/>
    <w:rPr>
      <w:b/>
      <w:bCs/>
    </w:rPr>
  </w:style>
  <w:style w:type="character" w:customStyle="1" w:styleId="CommentSubjectChar">
    <w:name w:val="Comment Subject Char"/>
    <w:basedOn w:val="CommentTextChar"/>
    <w:link w:val="CommentSubject"/>
    <w:uiPriority w:val="99"/>
    <w:semiHidden/>
    <w:rsid w:val="008C5D48"/>
    <w:rPr>
      <w:b/>
      <w:bCs/>
      <w:sz w:val="20"/>
      <w:szCs w:val="20"/>
    </w:rPr>
  </w:style>
  <w:style w:type="character" w:styleId="FollowedHyperlink">
    <w:name w:val="FollowedHyperlink"/>
    <w:basedOn w:val="DefaultParagraphFont"/>
    <w:uiPriority w:val="99"/>
    <w:semiHidden/>
    <w:unhideWhenUsed/>
    <w:rsid w:val="00204999"/>
    <w:rPr>
      <w:color w:val="800080" w:themeColor="followedHyperlink"/>
      <w:u w:val="single"/>
    </w:rPr>
  </w:style>
  <w:style w:type="character" w:styleId="PlaceholderText">
    <w:name w:val="Placeholder Text"/>
    <w:basedOn w:val="DefaultParagraphFont"/>
    <w:uiPriority w:val="99"/>
    <w:semiHidden/>
    <w:rsid w:val="00204999"/>
    <w:rPr>
      <w:color w:val="808080"/>
    </w:rPr>
  </w:style>
  <w:style w:type="paragraph" w:styleId="FootnoteText">
    <w:name w:val="footnote text"/>
    <w:basedOn w:val="Normal"/>
    <w:link w:val="FootnoteTextChar"/>
    <w:uiPriority w:val="99"/>
    <w:semiHidden/>
    <w:unhideWhenUsed/>
    <w:rsid w:val="00177A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7A6E"/>
    <w:rPr>
      <w:sz w:val="20"/>
      <w:szCs w:val="20"/>
    </w:rPr>
  </w:style>
  <w:style w:type="character" w:styleId="FootnoteReference">
    <w:name w:val="footnote reference"/>
    <w:basedOn w:val="DefaultParagraphFont"/>
    <w:uiPriority w:val="99"/>
    <w:semiHidden/>
    <w:unhideWhenUsed/>
    <w:rsid w:val="00177A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9442">
      <w:bodyDiv w:val="1"/>
      <w:marLeft w:val="0"/>
      <w:marRight w:val="0"/>
      <w:marTop w:val="0"/>
      <w:marBottom w:val="0"/>
      <w:divBdr>
        <w:top w:val="none" w:sz="0" w:space="0" w:color="auto"/>
        <w:left w:val="none" w:sz="0" w:space="0" w:color="auto"/>
        <w:bottom w:val="none" w:sz="0" w:space="0" w:color="auto"/>
        <w:right w:val="none" w:sz="0" w:space="0" w:color="auto"/>
      </w:divBdr>
    </w:div>
    <w:div w:id="153424117">
      <w:bodyDiv w:val="1"/>
      <w:marLeft w:val="0"/>
      <w:marRight w:val="0"/>
      <w:marTop w:val="0"/>
      <w:marBottom w:val="0"/>
      <w:divBdr>
        <w:top w:val="none" w:sz="0" w:space="0" w:color="auto"/>
        <w:left w:val="none" w:sz="0" w:space="0" w:color="auto"/>
        <w:bottom w:val="none" w:sz="0" w:space="0" w:color="auto"/>
        <w:right w:val="none" w:sz="0" w:space="0" w:color="auto"/>
      </w:divBdr>
    </w:div>
    <w:div w:id="1166438923">
      <w:bodyDiv w:val="1"/>
      <w:marLeft w:val="0"/>
      <w:marRight w:val="0"/>
      <w:marTop w:val="0"/>
      <w:marBottom w:val="0"/>
      <w:divBdr>
        <w:top w:val="none" w:sz="0" w:space="0" w:color="auto"/>
        <w:left w:val="none" w:sz="0" w:space="0" w:color="auto"/>
        <w:bottom w:val="none" w:sz="0" w:space="0" w:color="auto"/>
        <w:right w:val="none" w:sz="0" w:space="0" w:color="auto"/>
      </w:divBdr>
    </w:div>
    <w:div w:id="1497260314">
      <w:bodyDiv w:val="1"/>
      <w:marLeft w:val="0"/>
      <w:marRight w:val="0"/>
      <w:marTop w:val="0"/>
      <w:marBottom w:val="0"/>
      <w:divBdr>
        <w:top w:val="none" w:sz="0" w:space="0" w:color="auto"/>
        <w:left w:val="none" w:sz="0" w:space="0" w:color="auto"/>
        <w:bottom w:val="none" w:sz="0" w:space="0" w:color="auto"/>
        <w:right w:val="none" w:sz="0" w:space="0" w:color="auto"/>
      </w:divBdr>
    </w:div>
    <w:div w:id="158498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shbase.org"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DC5A3-6F95-4E7B-B838-4091CE7AF60E}">
  <ds:schemaRefs>
    <ds:schemaRef ds:uri="http://schemas.openxmlformats.org/officeDocument/2006/bibliography"/>
  </ds:schemaRefs>
</ds:datastoreItem>
</file>

<file path=customXml/itemProps2.xml><?xml version="1.0" encoding="utf-8"?>
<ds:datastoreItem xmlns:ds="http://schemas.openxmlformats.org/officeDocument/2006/customXml" ds:itemID="{C237A85D-F737-45B5-87B9-F4CDFFBD6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2190</Words>
  <Characters>12486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Environmental Defense Fund</Company>
  <LinksUpToDate>false</LinksUpToDate>
  <CharactersWithSpaces>14647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dc:creator>
  <cp:lastModifiedBy>Willow Battista</cp:lastModifiedBy>
  <cp:revision>3</cp:revision>
  <dcterms:created xsi:type="dcterms:W3CDTF">2013-10-21T22:08:00Z</dcterms:created>
  <dcterms:modified xsi:type="dcterms:W3CDTF">2017-10-04T17:43:00Z</dcterms:modified>
</cp:coreProperties>
</file>